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962D98" w:rsidRPr="000E630B" w:rsidP="00962D98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0E630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易方达稳健收益债券型证券投资基金恢复机构客户申购、转换转入及定期定额投资业务的公告</w:t>
      </w:r>
    </w:p>
    <w:p w:rsidR="00962D98" w:rsidRPr="000E630B" w:rsidP="00962D98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E630B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Pr="000E630B" w:rsidR="00CB3C8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Pr="000E630B" w:rsidR="000E630B">
        <w:rPr>
          <w:rFonts w:asciiTheme="minorEastAsia" w:eastAsiaTheme="minorEastAsia" w:hAnsiTheme="minorEastAsia"/>
          <w:b/>
          <w:color w:val="000000"/>
          <w:sz w:val="24"/>
          <w:szCs w:val="24"/>
        </w:rPr>
        <w:t>3</w:t>
      </w:r>
      <w:r w:rsidRPr="000E630B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Pr="000E630B" w:rsidR="00352E61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="00651CB6">
        <w:rPr>
          <w:rFonts w:asciiTheme="minorEastAsia" w:eastAsiaTheme="minorEastAsia" w:hAnsiTheme="minorEastAsia"/>
          <w:b/>
          <w:color w:val="000000"/>
          <w:sz w:val="24"/>
          <w:szCs w:val="24"/>
        </w:rPr>
        <w:t>2</w:t>
      </w:r>
      <w:r w:rsidRPr="000E630B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Pr="000E630B" w:rsidR="000E630B">
        <w:rPr>
          <w:rFonts w:asciiTheme="minorEastAsia" w:eastAsiaTheme="minorEastAsia" w:hAnsiTheme="minorEastAsia"/>
          <w:b/>
          <w:color w:val="000000"/>
          <w:sz w:val="24"/>
          <w:szCs w:val="24"/>
        </w:rPr>
        <w:t>2</w:t>
      </w:r>
      <w:r w:rsidR="00651CB6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Pr="000E630B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962D98" w:rsidRPr="000E630B" w:rsidP="00962D98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962D98" w:rsidRPr="000E630B" w:rsidP="00962D98">
      <w:pPr>
        <w:pStyle w:val="Heading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bookmarkStart w:id="1" w:name="_Toc275961405"/>
      <w:r w:rsidRPr="000E630B">
        <w:rPr>
          <w:rFonts w:asciiTheme="minorEastAsia" w:eastAsiaTheme="minorEastAsia" w:hAnsiTheme="minorEastAsia"/>
          <w:bCs w:val="0"/>
          <w:sz w:val="24"/>
          <w:szCs w:val="24"/>
        </w:rPr>
        <w:t>1</w:t>
      </w:r>
      <w:r w:rsidRPr="000E630B">
        <w:rPr>
          <w:rFonts w:asciiTheme="minorEastAsia" w:eastAsiaTheme="minorEastAsia" w:hAnsiTheme="minorEastAsia" w:hint="eastAsia"/>
          <w:bCs w:val="0"/>
          <w:sz w:val="24"/>
          <w:szCs w:val="24"/>
        </w:rPr>
        <w:t>.</w:t>
      </w:r>
      <w:r w:rsidRPr="000E630B">
        <w:rPr>
          <w:rFonts w:asciiTheme="minorEastAsia" w:eastAsiaTheme="minorEastAsia" w:hAnsiTheme="minorEastAsia"/>
          <w:bCs w:val="0"/>
          <w:sz w:val="24"/>
          <w:szCs w:val="24"/>
        </w:rPr>
        <w:t>公告基本信息</w:t>
      </w:r>
      <w:bookmarkEnd w:id="1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1"/>
        <w:gridCol w:w="2712"/>
        <w:gridCol w:w="1559"/>
        <w:gridCol w:w="1418"/>
        <w:gridCol w:w="1458"/>
      </w:tblGrid>
      <w:tr w:rsidTr="003E6375">
        <w:tblPrEx>
          <w:tblW w:w="91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7147" w:type="dxa"/>
            <w:gridSpan w:val="4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易方达</w:t>
            </w: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稳健收益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债券型证券投资基金</w:t>
            </w:r>
          </w:p>
        </w:tc>
      </w:tr>
      <w:tr w:rsidTr="003E6375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7147" w:type="dxa"/>
            <w:gridSpan w:val="4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易方达</w:t>
            </w: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稳健收益债券</w:t>
            </w:r>
          </w:p>
        </w:tc>
      </w:tr>
      <w:tr w:rsidTr="003E6375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7147" w:type="dxa"/>
            <w:gridSpan w:val="4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110007</w:t>
            </w:r>
          </w:p>
        </w:tc>
      </w:tr>
      <w:tr w:rsidTr="003E6375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7147" w:type="dxa"/>
            <w:gridSpan w:val="4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易方达基金管理有限公司</w:t>
            </w:r>
          </w:p>
        </w:tc>
      </w:tr>
      <w:tr w:rsidTr="003E6375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7147" w:type="dxa"/>
            <w:gridSpan w:val="4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《易方达</w:t>
            </w: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稳健收益</w:t>
            </w:r>
            <w:r w:rsidRPr="000E630B" w:rsidR="001E2068">
              <w:rPr>
                <w:rFonts w:asciiTheme="minorEastAsia" w:eastAsiaTheme="minorEastAsia" w:hAnsiTheme="minorEastAsia"/>
                <w:sz w:val="24"/>
                <w:szCs w:val="24"/>
              </w:rPr>
              <w:t>债券型证券投资基金基金合同》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《易方达</w:t>
            </w: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稳健收益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债券型证券投资基金更新的招募说明书》</w:t>
            </w:r>
          </w:p>
        </w:tc>
      </w:tr>
      <w:tr w:rsidTr="00920E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Merge w:val="restart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恢复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相关业务的</w:t>
            </w: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及原因说明</w:t>
            </w:r>
          </w:p>
        </w:tc>
        <w:tc>
          <w:tcPr>
            <w:tcW w:w="2712" w:type="dxa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恢复</w:t>
            </w:r>
            <w:r w:rsidRPr="000E630B" w:rsidR="00675E09">
              <w:rPr>
                <w:rFonts w:asciiTheme="minorEastAsia" w:eastAsiaTheme="minorEastAsia" w:hAnsiTheme="minorEastAsia"/>
                <w:sz w:val="24"/>
                <w:szCs w:val="24"/>
              </w:rPr>
              <w:t>申购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4435" w:type="dxa"/>
            <w:gridSpan w:val="3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2023年1</w:t>
            </w:r>
            <w:r w:rsidR="00651CB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0E630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月2</w:t>
            </w:r>
            <w:r w:rsidR="00651CB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0E630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日</w:t>
            </w:r>
          </w:p>
        </w:tc>
      </w:tr>
      <w:tr w:rsidTr="00920E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Merge/>
          </w:tcPr>
          <w:p w:rsidR="00622197" w:rsidRPr="000E630B" w:rsidP="006221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2197" w:rsidRPr="000E630B" w:rsidP="006221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恢复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转换转入日</w:t>
            </w:r>
          </w:p>
        </w:tc>
        <w:tc>
          <w:tcPr>
            <w:tcW w:w="4435" w:type="dxa"/>
            <w:gridSpan w:val="3"/>
            <w:vAlign w:val="center"/>
          </w:tcPr>
          <w:p w:rsidR="00622197" w:rsidRPr="000E630B" w:rsidP="006221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2023年1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0E630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月2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0E630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日</w:t>
            </w:r>
          </w:p>
        </w:tc>
      </w:tr>
      <w:tr w:rsidTr="00920E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Merge/>
          </w:tcPr>
          <w:p w:rsidR="00622197" w:rsidRPr="000E630B" w:rsidP="006221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2197" w:rsidRPr="000E630B" w:rsidP="006221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恢复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定期定额投资日</w:t>
            </w:r>
          </w:p>
        </w:tc>
        <w:tc>
          <w:tcPr>
            <w:tcW w:w="4435" w:type="dxa"/>
            <w:gridSpan w:val="3"/>
            <w:vAlign w:val="center"/>
          </w:tcPr>
          <w:p w:rsidR="00622197" w:rsidRPr="000E630B" w:rsidP="006221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2023年1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0E630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月2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0E630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日</w:t>
            </w:r>
          </w:p>
        </w:tc>
      </w:tr>
      <w:tr w:rsidTr="00920E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1961" w:type="dxa"/>
            <w:vMerge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2" w:type="dxa"/>
          </w:tcPr>
          <w:p w:rsidR="00962D98" w:rsidRPr="000E630B" w:rsidP="003B2F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恢复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申购</w:t>
            </w:r>
            <w:r w:rsidRPr="000E630B" w:rsidR="003B2FB2">
              <w:rPr>
                <w:rFonts w:asciiTheme="minorEastAsia" w:eastAsiaTheme="minorEastAsia" w:hAnsiTheme="minorEastAsia"/>
                <w:sz w:val="24"/>
                <w:szCs w:val="24"/>
              </w:rPr>
              <w:t>、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转换转入、</w:t>
            </w:r>
            <w:r w:rsidRPr="000E630B" w:rsidR="003B2FB2">
              <w:rPr>
                <w:rFonts w:asciiTheme="minorEastAsia" w:eastAsiaTheme="minorEastAsia" w:hAnsiTheme="minorEastAsia"/>
                <w:sz w:val="24"/>
                <w:szCs w:val="24"/>
              </w:rPr>
              <w:t>定期定额投资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的原因说明</w:t>
            </w:r>
          </w:p>
        </w:tc>
        <w:tc>
          <w:tcPr>
            <w:tcW w:w="4435" w:type="dxa"/>
            <w:gridSpan w:val="3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为了</w:t>
            </w: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满足投资者</w:t>
            </w:r>
            <w:r w:rsidRPr="000E630B" w:rsidR="00F91035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</w:t>
            </w:r>
          </w:p>
        </w:tc>
      </w:tr>
      <w:tr w:rsidTr="00920E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673" w:type="dxa"/>
            <w:gridSpan w:val="2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下属分级基金的基金简称</w:t>
            </w:r>
          </w:p>
        </w:tc>
        <w:tc>
          <w:tcPr>
            <w:tcW w:w="1559" w:type="dxa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易方达</w:t>
            </w: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稳健收益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债券A</w:t>
            </w:r>
          </w:p>
        </w:tc>
        <w:tc>
          <w:tcPr>
            <w:tcW w:w="1418" w:type="dxa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易方达</w:t>
            </w: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稳健收益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债券B</w:t>
            </w:r>
          </w:p>
        </w:tc>
        <w:tc>
          <w:tcPr>
            <w:tcW w:w="1458" w:type="dxa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易方达</w:t>
            </w: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稳健收益</w:t>
            </w: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债券</w:t>
            </w: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</w:tr>
      <w:tr w:rsidTr="00920E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673" w:type="dxa"/>
            <w:gridSpan w:val="2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下属分级基金的交易代码</w:t>
            </w:r>
          </w:p>
        </w:tc>
        <w:tc>
          <w:tcPr>
            <w:tcW w:w="1559" w:type="dxa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110007</w:t>
            </w:r>
          </w:p>
        </w:tc>
        <w:tc>
          <w:tcPr>
            <w:tcW w:w="1418" w:type="dxa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110008</w:t>
            </w:r>
          </w:p>
        </w:tc>
        <w:tc>
          <w:tcPr>
            <w:tcW w:w="1458" w:type="dxa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008008</w:t>
            </w:r>
          </w:p>
        </w:tc>
      </w:tr>
      <w:tr w:rsidTr="00920EA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673" w:type="dxa"/>
            <w:gridSpan w:val="2"/>
          </w:tcPr>
          <w:p w:rsidR="00962D98" w:rsidRPr="000E630B" w:rsidP="003B2F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该分级基金是否恢复申购、转换转入、定期定额投资</w:t>
            </w:r>
          </w:p>
        </w:tc>
        <w:tc>
          <w:tcPr>
            <w:tcW w:w="1559" w:type="dxa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418" w:type="dxa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  <w:vAlign w:val="center"/>
          </w:tcPr>
          <w:p w:rsidR="00962D98" w:rsidRPr="000E630B" w:rsidP="003E63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0B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431814" w:rsidRPr="000E630B" w:rsidP="00192AE2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E630B">
        <w:rPr>
          <w:rFonts w:asciiTheme="minorEastAsia" w:eastAsiaTheme="minorEastAsia" w:hAnsiTheme="minorEastAsia"/>
          <w:color w:val="000000"/>
          <w:sz w:val="24"/>
          <w:szCs w:val="24"/>
        </w:rPr>
        <w:t>注：根</w:t>
      </w:r>
      <w:r w:rsidRPr="000E630B" w:rsidR="001D4403">
        <w:rPr>
          <w:rFonts w:asciiTheme="minorEastAsia" w:eastAsiaTheme="minorEastAsia" w:hAnsiTheme="minorEastAsia"/>
          <w:color w:val="000000"/>
          <w:sz w:val="24"/>
          <w:szCs w:val="24"/>
        </w:rPr>
        <w:t>据法律法规和基金合同的相关规定，易方达基金管理有限公司</w:t>
      </w:r>
      <w:r w:rsidRPr="000E630B" w:rsidR="00064D4E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0E630B" w:rsidR="00064D4E">
        <w:rPr>
          <w:rFonts w:asciiTheme="minorEastAsia" w:eastAsiaTheme="minorEastAsia" w:hAnsiTheme="minorEastAsia" w:hint="eastAsia"/>
          <w:color w:val="000000"/>
          <w:sz w:val="24"/>
          <w:szCs w:val="24"/>
        </w:rPr>
        <w:t>以下简称“本公司”</w:t>
      </w:r>
      <w:r w:rsidRPr="000E630B" w:rsidR="00064D4E">
        <w:rPr>
          <w:rFonts w:asciiTheme="minorEastAsia" w:eastAsiaTheme="minorEastAsia" w:hAnsiTheme="minorEastAsia"/>
          <w:color w:val="000000"/>
          <w:sz w:val="24"/>
          <w:szCs w:val="24"/>
        </w:rPr>
        <w:t>）</w:t>
      </w:r>
      <w:r w:rsidRPr="000E630B">
        <w:rPr>
          <w:rFonts w:asciiTheme="minorEastAsia" w:eastAsiaTheme="minorEastAsia" w:hAnsiTheme="minorEastAsia"/>
          <w:color w:val="000000"/>
          <w:sz w:val="24"/>
          <w:szCs w:val="24"/>
        </w:rPr>
        <w:t>决定自</w:t>
      </w:r>
      <w:r w:rsidRPr="000E630B" w:rsidR="000E630B">
        <w:rPr>
          <w:rFonts w:asciiTheme="minorEastAsia" w:eastAsiaTheme="minorEastAsia" w:hAnsiTheme="minorEastAsia"/>
          <w:color w:val="000000"/>
          <w:sz w:val="24"/>
          <w:szCs w:val="24"/>
        </w:rPr>
        <w:t>2023年1</w:t>
      </w:r>
      <w:r w:rsidR="00651CB6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0E630B" w:rsidR="000E630B">
        <w:rPr>
          <w:rFonts w:asciiTheme="minorEastAsia" w:eastAsiaTheme="minorEastAsia" w:hAnsiTheme="minorEastAsia"/>
          <w:color w:val="000000"/>
          <w:sz w:val="24"/>
          <w:szCs w:val="24"/>
        </w:rPr>
        <w:t>月2</w:t>
      </w:r>
      <w:r w:rsidR="00651CB6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0E630B" w:rsidR="000E630B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  <w:r w:rsidRPr="000E630B">
        <w:rPr>
          <w:rFonts w:asciiTheme="minorEastAsia" w:eastAsiaTheme="minorEastAsia" w:hAnsiTheme="minorEastAsia"/>
          <w:color w:val="000000"/>
          <w:sz w:val="24"/>
          <w:szCs w:val="24"/>
        </w:rPr>
        <w:t>起</w:t>
      </w:r>
      <w:r w:rsidRPr="000E630B">
        <w:rPr>
          <w:rFonts w:asciiTheme="minorEastAsia" w:eastAsiaTheme="minorEastAsia" w:hAnsiTheme="minorEastAsia" w:hint="eastAsia"/>
          <w:color w:val="000000"/>
          <w:sz w:val="24"/>
          <w:szCs w:val="24"/>
        </w:rPr>
        <w:t>恢复办理</w:t>
      </w:r>
      <w:r w:rsidRPr="000E630B">
        <w:rPr>
          <w:rFonts w:asciiTheme="minorEastAsia" w:eastAsiaTheme="minorEastAsia" w:hAnsiTheme="minorEastAsia"/>
          <w:color w:val="000000"/>
          <w:sz w:val="24"/>
          <w:szCs w:val="24"/>
        </w:rPr>
        <w:t>易方达</w:t>
      </w:r>
      <w:r w:rsidRPr="000E630B">
        <w:rPr>
          <w:rFonts w:asciiTheme="minorEastAsia" w:eastAsiaTheme="minorEastAsia" w:hAnsiTheme="minorEastAsia" w:hint="eastAsia"/>
          <w:color w:val="000000"/>
          <w:sz w:val="24"/>
          <w:szCs w:val="24"/>
        </w:rPr>
        <w:t>稳健收益</w:t>
      </w:r>
      <w:r w:rsidRPr="000E630B">
        <w:rPr>
          <w:rFonts w:asciiTheme="minorEastAsia" w:eastAsiaTheme="minorEastAsia" w:hAnsiTheme="minorEastAsia"/>
          <w:color w:val="000000"/>
          <w:sz w:val="24"/>
          <w:szCs w:val="24"/>
        </w:rPr>
        <w:t>债券型证券投资基金</w:t>
      </w:r>
      <w:r w:rsidRPr="000E630B" w:rsidR="00064D4E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0E630B" w:rsidR="00064D4E">
        <w:rPr>
          <w:rFonts w:asciiTheme="minorEastAsia" w:eastAsiaTheme="minorEastAsia" w:hAnsiTheme="minorEastAsia" w:hint="eastAsia"/>
          <w:color w:val="000000"/>
          <w:sz w:val="24"/>
          <w:szCs w:val="24"/>
        </w:rPr>
        <w:t>以下简称“本基金”</w:t>
      </w:r>
      <w:r w:rsidRPr="000E630B" w:rsidR="00064D4E">
        <w:rPr>
          <w:rFonts w:asciiTheme="minorEastAsia" w:eastAsiaTheme="minorEastAsia" w:hAnsiTheme="minorEastAsia"/>
          <w:color w:val="000000"/>
          <w:sz w:val="24"/>
          <w:szCs w:val="24"/>
        </w:rPr>
        <w:t>）</w:t>
      </w:r>
      <w:r w:rsidRPr="000E630B">
        <w:rPr>
          <w:rFonts w:asciiTheme="minorEastAsia" w:eastAsiaTheme="minorEastAsia" w:hAnsiTheme="minorEastAsia"/>
          <w:color w:val="000000"/>
          <w:sz w:val="24"/>
          <w:szCs w:val="24"/>
        </w:rPr>
        <w:t>A类基金份额、B类基金份额、</w:t>
      </w:r>
      <w:r w:rsidRPr="000E630B">
        <w:rPr>
          <w:rFonts w:asciiTheme="minorEastAsia" w:eastAsiaTheme="minorEastAsia" w:hAnsiTheme="minorEastAsia" w:hint="eastAsia"/>
          <w:color w:val="000000"/>
          <w:sz w:val="24"/>
          <w:szCs w:val="24"/>
        </w:rPr>
        <w:t>C</w:t>
      </w:r>
      <w:r w:rsidRPr="000E630B">
        <w:rPr>
          <w:rFonts w:asciiTheme="minorEastAsia" w:eastAsiaTheme="minorEastAsia" w:hAnsiTheme="minorEastAsia"/>
          <w:color w:val="000000"/>
          <w:sz w:val="24"/>
          <w:szCs w:val="24"/>
        </w:rPr>
        <w:t>类基金份额机构客户</w:t>
      </w:r>
      <w:r w:rsidR="00A22665">
        <w:rPr>
          <w:rFonts w:asciiTheme="minorEastAsia" w:eastAsiaTheme="minorEastAsia" w:hAnsiTheme="minorEastAsia"/>
          <w:color w:val="000000"/>
          <w:sz w:val="24"/>
          <w:szCs w:val="24"/>
        </w:rPr>
        <w:t>在全部销售机构</w:t>
      </w:r>
      <w:r w:rsidRPr="000E630B">
        <w:rPr>
          <w:rFonts w:asciiTheme="minorEastAsia" w:eastAsiaTheme="minorEastAsia" w:hAnsiTheme="minorEastAsia"/>
          <w:color w:val="000000"/>
          <w:sz w:val="24"/>
          <w:szCs w:val="24"/>
        </w:rPr>
        <w:t>的申购、转换转入和定期定额投资业务。</w:t>
      </w:r>
    </w:p>
    <w:p w:rsidR="00962D98" w:rsidRPr="000E630B" w:rsidP="0043181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62D98" w:rsidRPr="000E630B" w:rsidP="00962D98">
      <w:pPr>
        <w:pStyle w:val="Heading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bookmarkStart w:id="2" w:name="_Toc275961406"/>
      <w:r w:rsidRPr="000E630B">
        <w:rPr>
          <w:rFonts w:asciiTheme="minorEastAsia" w:eastAsiaTheme="minorEastAsia" w:hAnsiTheme="minorEastAsia"/>
          <w:bCs w:val="0"/>
          <w:sz w:val="24"/>
          <w:szCs w:val="24"/>
        </w:rPr>
        <w:t>2</w:t>
      </w:r>
      <w:r w:rsidRPr="000E630B">
        <w:rPr>
          <w:rFonts w:asciiTheme="minorEastAsia" w:eastAsiaTheme="minorEastAsia" w:hAnsiTheme="minorEastAsia" w:hint="eastAsia"/>
          <w:bCs w:val="0"/>
          <w:sz w:val="24"/>
          <w:szCs w:val="24"/>
        </w:rPr>
        <w:t>.</w:t>
      </w:r>
      <w:r w:rsidRPr="000E630B">
        <w:rPr>
          <w:rFonts w:asciiTheme="minorEastAsia" w:eastAsiaTheme="minorEastAsia" w:hAnsiTheme="minorEastAsia"/>
          <w:bCs w:val="0"/>
          <w:sz w:val="24"/>
          <w:szCs w:val="24"/>
        </w:rPr>
        <w:t>其他需要提示的事项</w:t>
      </w:r>
      <w:bookmarkEnd w:id="2"/>
    </w:p>
    <w:p w:rsidR="000D1FE7" w:rsidP="000D1FE7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54C85">
        <w:rPr>
          <w:rFonts w:ascii="宋体" w:eastAsia="宋体" w:hAnsi="宋体" w:cs="宋体"/>
          <w:kern w:val="0"/>
          <w:sz w:val="24"/>
          <w:szCs w:val="24"/>
        </w:rPr>
        <w:t>投资者可通过本基金各销售机构及以下途径咨询有关详情：</w:t>
      </w:r>
    </w:p>
    <w:p w:rsidR="000D1FE7" w:rsidP="000D1FE7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54C85">
        <w:rPr>
          <w:rFonts w:ascii="宋体" w:eastAsia="宋体" w:hAnsi="宋体" w:cs="宋体"/>
          <w:kern w:val="0"/>
          <w:sz w:val="24"/>
          <w:szCs w:val="24"/>
        </w:rPr>
        <w:t>（1）易方达基金管理有限公司网站：</w:t>
      </w:r>
      <w:hyperlink r:id="rId4" w:tgtFrame="_blank" w:history="1">
        <w:r w:rsidRPr="00354C85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www.efunds.com.cn</w:t>
        </w:r>
      </w:hyperlink>
      <w:r w:rsidRPr="00354C85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0D1FE7" w:rsidP="000D1FE7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54C85">
        <w:rPr>
          <w:rFonts w:ascii="宋体" w:eastAsia="宋体" w:hAnsi="宋体" w:cs="宋体"/>
          <w:kern w:val="0"/>
          <w:sz w:val="24"/>
          <w:szCs w:val="24"/>
        </w:rPr>
        <w:t>（2）易方达基金管理有限公司客户服务热线：400 881 8088。</w:t>
      </w:r>
    </w:p>
    <w:p w:rsidR="000D1FE7" w:rsidRPr="00CF66E9" w:rsidP="000D1FE7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54C85">
        <w:rPr>
          <w:rFonts w:ascii="宋体" w:eastAsia="宋体" w:hAnsi="宋体" w:cs="宋体"/>
          <w:kern w:val="0"/>
          <w:sz w:val="24"/>
          <w:szCs w:val="24"/>
        </w:rPr>
        <w:t>特此公告。</w:t>
      </w:r>
    </w:p>
    <w:p w:rsidR="00962D98" w:rsidRPr="000E630B" w:rsidP="00962D9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E630B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易方达基金管理有限公司</w:t>
      </w:r>
    </w:p>
    <w:p w:rsidR="001661EC" w:rsidRPr="000E630B" w:rsidP="00940B62">
      <w:pPr>
        <w:spacing w:line="360" w:lineRule="auto"/>
        <w:ind w:firstLine="480" w:firstLineChars="200"/>
        <w:rPr>
          <w:rFonts w:asciiTheme="minorEastAsia" w:eastAsiaTheme="minorEastAsia" w:hAnsiTheme="minorEastAsia"/>
        </w:rPr>
      </w:pPr>
      <w:r w:rsidRPr="000E630B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Pr="000E630B" w:rsidR="00CB3C8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</w:t>
      </w:r>
      <w:r w:rsidRPr="000E630B" w:rsidR="000E630B">
        <w:rPr>
          <w:rFonts w:asciiTheme="minorEastAsia" w:eastAsiaTheme="minorEastAsia" w:hAnsiTheme="minorEastAsia" w:hint="eastAsia"/>
          <w:color w:val="000000"/>
          <w:sz w:val="24"/>
          <w:szCs w:val="24"/>
        </w:rPr>
        <w:t>2023年1</w:t>
      </w:r>
      <w:r w:rsidR="00651CB6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0E630B" w:rsidR="000E630B">
        <w:rPr>
          <w:rFonts w:asciiTheme="minorEastAsia" w:eastAsiaTheme="minorEastAsia" w:hAnsiTheme="minorEastAsia" w:hint="eastAsia"/>
          <w:color w:val="000000"/>
          <w:sz w:val="24"/>
          <w:szCs w:val="24"/>
        </w:rPr>
        <w:t>月2</w:t>
      </w:r>
      <w:r w:rsidR="00651CB6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0E630B" w:rsidR="000E630B"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</w:p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98"/>
    <w:rsid w:val="00023725"/>
    <w:rsid w:val="00064D4E"/>
    <w:rsid w:val="000A4C1C"/>
    <w:rsid w:val="000D1FE7"/>
    <w:rsid w:val="000E630B"/>
    <w:rsid w:val="000F7509"/>
    <w:rsid w:val="00100063"/>
    <w:rsid w:val="00141F11"/>
    <w:rsid w:val="001661EC"/>
    <w:rsid w:val="00192AE2"/>
    <w:rsid w:val="001B035F"/>
    <w:rsid w:val="001D4403"/>
    <w:rsid w:val="001D7A58"/>
    <w:rsid w:val="001E2068"/>
    <w:rsid w:val="001E6277"/>
    <w:rsid w:val="00221155"/>
    <w:rsid w:val="00227E00"/>
    <w:rsid w:val="00352E61"/>
    <w:rsid w:val="00354C85"/>
    <w:rsid w:val="003B2FB2"/>
    <w:rsid w:val="003B653B"/>
    <w:rsid w:val="003E6375"/>
    <w:rsid w:val="004059EB"/>
    <w:rsid w:val="00431814"/>
    <w:rsid w:val="005A19D5"/>
    <w:rsid w:val="00622197"/>
    <w:rsid w:val="00651CB6"/>
    <w:rsid w:val="00675E09"/>
    <w:rsid w:val="00735593"/>
    <w:rsid w:val="007425B5"/>
    <w:rsid w:val="00766322"/>
    <w:rsid w:val="00827890"/>
    <w:rsid w:val="008B65ED"/>
    <w:rsid w:val="008C39EE"/>
    <w:rsid w:val="008D4C7B"/>
    <w:rsid w:val="00920EAD"/>
    <w:rsid w:val="00935A7F"/>
    <w:rsid w:val="00940B62"/>
    <w:rsid w:val="00962D98"/>
    <w:rsid w:val="009D5C6F"/>
    <w:rsid w:val="00A22665"/>
    <w:rsid w:val="00BA3378"/>
    <w:rsid w:val="00BD7E9D"/>
    <w:rsid w:val="00BE2F4C"/>
    <w:rsid w:val="00C86826"/>
    <w:rsid w:val="00CA506B"/>
    <w:rsid w:val="00CB3C88"/>
    <w:rsid w:val="00CF66E9"/>
    <w:rsid w:val="00DF2D42"/>
    <w:rsid w:val="00E008E6"/>
    <w:rsid w:val="00E27A1A"/>
    <w:rsid w:val="00E736EF"/>
    <w:rsid w:val="00F91035"/>
    <w:rsid w:val="00FC0C6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002F51-81EC-4ACD-8E12-3DF4EA12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98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3">
    <w:name w:val="heading 3"/>
    <w:basedOn w:val="Normal"/>
    <w:next w:val="Normal"/>
    <w:link w:val="3Char"/>
    <w:qFormat/>
    <w:rsid w:val="00962D98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Char">
    <w:name w:val="标题 3 Char"/>
    <w:basedOn w:val="DefaultParagraphFont"/>
    <w:link w:val="Heading3"/>
    <w:rsid w:val="00962D98"/>
    <w:rPr>
      <w:rFonts w:ascii="Times New Roman" w:eastAsia="宋体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Char"/>
    <w:uiPriority w:val="99"/>
    <w:unhideWhenUsed/>
    <w:rsid w:val="00064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64D4E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64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64D4E"/>
    <w:rPr>
      <w:rFonts w:ascii="Times New Roman" w:eastAsia="方正仿宋简体" w:hAnsi="Times New Roman" w:cs="Times New Roman"/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5A19D5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A19D5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funds.com.c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