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F8" w:rsidRPr="00EA09A6" w:rsidRDefault="00DC56F8" w:rsidP="00DC56F8">
      <w:pPr>
        <w:autoSpaceDE w:val="0"/>
        <w:autoSpaceDN w:val="0"/>
        <w:spacing w:line="400" w:lineRule="atLeast"/>
        <w:jc w:val="center"/>
        <w:textAlignment w:val="bottom"/>
        <w:rPr>
          <w:rFonts w:asciiTheme="minorEastAsia" w:eastAsiaTheme="minorEastAsia" w:hAnsiTheme="minorEastAsia"/>
          <w:color w:val="000000"/>
          <w:sz w:val="32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52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48"/>
        </w:rPr>
      </w:pPr>
      <w:r w:rsidRPr="00EA09A6">
        <w:rPr>
          <w:rFonts w:asciiTheme="minorEastAsia" w:eastAsiaTheme="minorEastAsia" w:hAnsiTheme="minorEastAsia" w:hint="eastAsia"/>
          <w:b/>
          <w:color w:val="000000"/>
          <w:sz w:val="48"/>
        </w:rPr>
        <w:t xml:space="preserve"> 浙江新昌农村商业银行股份有限公司</w:t>
      </w:r>
    </w:p>
    <w:p w:rsidR="00DC56F8" w:rsidRPr="00EA09A6" w:rsidRDefault="00DC56F8" w:rsidP="00DC56F8">
      <w:pPr>
        <w:autoSpaceDE w:val="0"/>
        <w:autoSpaceDN w:val="0"/>
        <w:spacing w:line="400" w:lineRule="atLeast"/>
        <w:textAlignment w:val="bottom"/>
        <w:rPr>
          <w:rFonts w:asciiTheme="minorEastAsia" w:eastAsiaTheme="minorEastAsia" w:hAnsiTheme="minorEastAsia"/>
          <w:b/>
          <w:bCs/>
          <w:color w:val="000000"/>
          <w:sz w:val="40"/>
          <w:szCs w:val="44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jc w:val="center"/>
        <w:textAlignment w:val="bottom"/>
        <w:rPr>
          <w:rFonts w:asciiTheme="minorEastAsia" w:eastAsiaTheme="minorEastAsia" w:hAnsiTheme="minorEastAsia"/>
          <w:b/>
          <w:bCs/>
          <w:color w:val="000000"/>
          <w:sz w:val="72"/>
          <w:szCs w:val="44"/>
        </w:rPr>
      </w:pPr>
      <w:r w:rsidRPr="00EA09A6">
        <w:rPr>
          <w:rFonts w:asciiTheme="minorEastAsia" w:eastAsiaTheme="minorEastAsia" w:hAnsiTheme="minorEastAsia" w:hint="eastAsia"/>
          <w:b/>
          <w:bCs/>
          <w:color w:val="000000"/>
          <w:sz w:val="72"/>
          <w:szCs w:val="44"/>
        </w:rPr>
        <w:t>招 标 书</w:t>
      </w:r>
    </w:p>
    <w:p w:rsidR="00DC56F8" w:rsidRPr="00EA09A6" w:rsidRDefault="00DC56F8" w:rsidP="00DC56F8">
      <w:pPr>
        <w:autoSpaceDE w:val="0"/>
        <w:autoSpaceDN w:val="0"/>
        <w:spacing w:line="400" w:lineRule="atLeast"/>
        <w:textAlignment w:val="bottom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textAlignment w:val="bottom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textAlignment w:val="bottom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textAlignment w:val="bottom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jc w:val="center"/>
        <w:textAlignment w:val="bottom"/>
        <w:rPr>
          <w:rFonts w:asciiTheme="minorEastAsia" w:eastAsiaTheme="minorEastAsia" w:hAnsiTheme="minorEastAsia"/>
          <w:b/>
          <w:bCs/>
          <w:color w:val="000000"/>
          <w:sz w:val="36"/>
          <w:szCs w:val="44"/>
        </w:rPr>
      </w:pPr>
      <w:r w:rsidRPr="00EA09A6">
        <w:rPr>
          <w:rFonts w:asciiTheme="minorEastAsia" w:eastAsiaTheme="minorEastAsia" w:hAnsiTheme="minorEastAsia" w:hint="eastAsia"/>
          <w:b/>
          <w:bCs/>
          <w:color w:val="000000"/>
          <w:sz w:val="36"/>
          <w:szCs w:val="32"/>
        </w:rPr>
        <w:t>项目：</w:t>
      </w:r>
      <w:r w:rsidR="006942DC">
        <w:rPr>
          <w:rFonts w:asciiTheme="minorEastAsia" w:eastAsiaTheme="minorEastAsia" w:hAnsiTheme="minorEastAsia" w:hint="eastAsia"/>
          <w:b/>
          <w:bCs/>
          <w:color w:val="000000"/>
          <w:sz w:val="36"/>
          <w:szCs w:val="32"/>
        </w:rPr>
        <w:t>中心机房</w:t>
      </w:r>
      <w:r w:rsidRPr="00EA09A6">
        <w:rPr>
          <w:rFonts w:asciiTheme="minorEastAsia" w:eastAsiaTheme="minorEastAsia" w:hAnsiTheme="minorEastAsia" w:hint="eastAsia"/>
          <w:b/>
          <w:bCs/>
          <w:color w:val="000000"/>
          <w:sz w:val="36"/>
          <w:szCs w:val="32"/>
        </w:rPr>
        <w:t>网络及安全设备维保服务项目</w:t>
      </w:r>
    </w:p>
    <w:p w:rsidR="00DC56F8" w:rsidRPr="00EA09A6" w:rsidRDefault="00DC56F8" w:rsidP="00DC56F8">
      <w:pPr>
        <w:autoSpaceDE w:val="0"/>
        <w:autoSpaceDN w:val="0"/>
        <w:spacing w:line="400" w:lineRule="atLeast"/>
        <w:ind w:firstLineChars="299" w:firstLine="1081"/>
        <w:textAlignment w:val="bottom"/>
        <w:rPr>
          <w:rFonts w:asciiTheme="minorEastAsia" w:eastAsiaTheme="minorEastAsia" w:hAnsiTheme="minorEastAsia"/>
          <w:b/>
          <w:bCs/>
          <w:color w:val="000000"/>
          <w:sz w:val="36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textAlignment w:val="bottom"/>
        <w:rPr>
          <w:rFonts w:asciiTheme="minorEastAsia" w:eastAsiaTheme="minorEastAsia" w:hAnsiTheme="minorEastAsia"/>
          <w:b/>
          <w:color w:val="000000"/>
          <w:sz w:val="36"/>
        </w:rPr>
      </w:pPr>
    </w:p>
    <w:p w:rsidR="00DC56F8" w:rsidRPr="00EA09A6" w:rsidRDefault="00DC56F8" w:rsidP="00DC56F8">
      <w:pPr>
        <w:autoSpaceDE w:val="0"/>
        <w:autoSpaceDN w:val="0"/>
        <w:spacing w:line="400" w:lineRule="atLeas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6"/>
        </w:rPr>
      </w:pPr>
      <w:r w:rsidRPr="00EA09A6">
        <w:rPr>
          <w:rFonts w:asciiTheme="minorEastAsia" w:eastAsiaTheme="minorEastAsia" w:hAnsiTheme="minorEastAsia" w:hint="eastAsia"/>
          <w:b/>
          <w:color w:val="000000"/>
          <w:sz w:val="36"/>
        </w:rPr>
        <w:t>招标方：浙江新昌农村商业银行股份有限公司</w:t>
      </w:r>
    </w:p>
    <w:p w:rsidR="00DC56F8" w:rsidRPr="00EA09A6" w:rsidRDefault="00DC56F8" w:rsidP="00DC56F8">
      <w:pPr>
        <w:autoSpaceDE w:val="0"/>
        <w:autoSpaceDN w:val="0"/>
        <w:spacing w:line="400" w:lineRule="atLeas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6"/>
        </w:rPr>
      </w:pPr>
      <w:r w:rsidRPr="00EA09A6">
        <w:rPr>
          <w:rFonts w:asciiTheme="minorEastAsia" w:eastAsiaTheme="minorEastAsia" w:hAnsiTheme="minorEastAsia" w:hint="eastAsia"/>
          <w:b/>
          <w:color w:val="000000"/>
          <w:sz w:val="36"/>
        </w:rPr>
        <w:t>二</w:t>
      </w:r>
      <w:r w:rsidRPr="00EA09A6">
        <w:rPr>
          <w:rFonts w:asciiTheme="minorEastAsia" w:eastAsiaTheme="minorEastAsia" w:hAnsiTheme="minorEastAsia" w:cs="宋体" w:hint="eastAsia"/>
          <w:b/>
          <w:color w:val="000000"/>
          <w:sz w:val="36"/>
        </w:rPr>
        <w:t>〇</w:t>
      </w:r>
      <w:r w:rsidRPr="00EA09A6">
        <w:rPr>
          <w:rFonts w:asciiTheme="minorEastAsia" w:eastAsiaTheme="minorEastAsia" w:hAnsiTheme="minorEastAsia" w:cs="楷体_GB2312" w:hint="eastAsia"/>
          <w:b/>
          <w:color w:val="000000"/>
          <w:sz w:val="36"/>
        </w:rPr>
        <w:t>二</w:t>
      </w:r>
      <w:r w:rsidR="00EA09A6" w:rsidRPr="00EA09A6">
        <w:rPr>
          <w:rFonts w:asciiTheme="minorEastAsia" w:eastAsiaTheme="minorEastAsia" w:hAnsiTheme="minorEastAsia" w:cs="楷体_GB2312" w:hint="eastAsia"/>
          <w:b/>
          <w:color w:val="000000"/>
          <w:sz w:val="36"/>
        </w:rPr>
        <w:t>四</w:t>
      </w:r>
      <w:r w:rsidR="00C0005C" w:rsidRPr="00EA09A6">
        <w:rPr>
          <w:rFonts w:asciiTheme="minorEastAsia" w:eastAsiaTheme="minorEastAsia" w:hAnsiTheme="minorEastAsia" w:cs="楷体_GB2312" w:hint="eastAsia"/>
          <w:b/>
          <w:color w:val="000000"/>
          <w:sz w:val="36"/>
        </w:rPr>
        <w:t>年</w:t>
      </w:r>
      <w:r w:rsidR="00776F1C">
        <w:rPr>
          <w:rFonts w:asciiTheme="minorEastAsia" w:eastAsiaTheme="minorEastAsia" w:hAnsiTheme="minorEastAsia" w:cs="楷体_GB2312" w:hint="eastAsia"/>
          <w:b/>
          <w:color w:val="000000"/>
          <w:sz w:val="36"/>
        </w:rPr>
        <w:t>四</w:t>
      </w:r>
      <w:r w:rsidRPr="00EA09A6">
        <w:rPr>
          <w:rFonts w:asciiTheme="minorEastAsia" w:eastAsiaTheme="minorEastAsia" w:hAnsiTheme="minorEastAsia" w:cs="楷体_GB2312" w:hint="eastAsia"/>
          <w:b/>
          <w:color w:val="000000"/>
          <w:sz w:val="36"/>
        </w:rPr>
        <w:t>月</w:t>
      </w:r>
      <w:r w:rsidR="00776F1C">
        <w:rPr>
          <w:rFonts w:asciiTheme="minorEastAsia" w:eastAsiaTheme="minorEastAsia" w:hAnsiTheme="minorEastAsia" w:cs="楷体_GB2312" w:hint="eastAsia"/>
          <w:b/>
          <w:color w:val="000000"/>
          <w:sz w:val="36"/>
        </w:rPr>
        <w:t>一</w:t>
      </w:r>
      <w:r w:rsidRPr="00EA09A6">
        <w:rPr>
          <w:rFonts w:asciiTheme="minorEastAsia" w:eastAsiaTheme="minorEastAsia" w:hAnsiTheme="minorEastAsia" w:hint="eastAsia"/>
          <w:b/>
          <w:color w:val="000000"/>
          <w:sz w:val="36"/>
        </w:rPr>
        <w:t>日</w:t>
      </w:r>
    </w:p>
    <w:p w:rsidR="00DC56F8" w:rsidRPr="00EA09A6" w:rsidRDefault="00DC56F8" w:rsidP="00DC56F8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</w:rPr>
      </w:pPr>
    </w:p>
    <w:p w:rsidR="00DC56F8" w:rsidRPr="00EA09A6" w:rsidRDefault="00DC56F8" w:rsidP="00DC56F8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</w:rPr>
      </w:pPr>
    </w:p>
    <w:p w:rsidR="00DC56F8" w:rsidRPr="00EA09A6" w:rsidRDefault="00DC56F8" w:rsidP="00DC56F8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EA09A6">
        <w:rPr>
          <w:rFonts w:asciiTheme="minorEastAsia" w:eastAsiaTheme="minorEastAsia" w:hAnsiTheme="minorEastAsia" w:hint="eastAsia"/>
          <w:color w:val="000000"/>
          <w:sz w:val="32"/>
        </w:rPr>
        <w:lastRenderedPageBreak/>
        <w:t>浙江新昌农村商业银行股份有限公司</w:t>
      </w:r>
    </w:p>
    <w:p w:rsidR="00DC56F8" w:rsidRPr="00EA09A6" w:rsidRDefault="00DC56F8" w:rsidP="00DC56F8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EA09A6">
        <w:rPr>
          <w:rFonts w:asciiTheme="minorEastAsia" w:eastAsiaTheme="minorEastAsia" w:hAnsiTheme="minorEastAsia" w:hint="eastAsia"/>
          <w:color w:val="000000"/>
          <w:sz w:val="32"/>
        </w:rPr>
        <w:t>招标书</w:t>
      </w:r>
    </w:p>
    <w:p w:rsidR="00DC56F8" w:rsidRPr="00EA09A6" w:rsidRDefault="00DC56F8" w:rsidP="00DC56F8">
      <w:pPr>
        <w:adjustRightInd w:val="0"/>
        <w:snapToGrid w:val="0"/>
        <w:spacing w:line="500" w:lineRule="atLeast"/>
        <w:jc w:val="center"/>
        <w:rPr>
          <w:rFonts w:asciiTheme="minorEastAsia" w:eastAsiaTheme="minorEastAsia" w:hAnsiTheme="minorEastAsia"/>
          <w:color w:val="000000"/>
          <w:sz w:val="36"/>
        </w:rPr>
      </w:pPr>
      <w:r w:rsidRPr="00EA09A6">
        <w:rPr>
          <w:rFonts w:asciiTheme="minorEastAsia" w:eastAsiaTheme="minorEastAsia" w:hAnsiTheme="minorEastAsia" w:hint="eastAsia"/>
          <w:color w:val="000000"/>
          <w:sz w:val="36"/>
        </w:rPr>
        <w:tab/>
      </w:r>
    </w:p>
    <w:p w:rsidR="00DC56F8" w:rsidRPr="00EA09A6" w:rsidRDefault="00DC56F8" w:rsidP="00DC56F8">
      <w:pPr>
        <w:ind w:firstLineChars="200" w:firstLine="560"/>
        <w:rPr>
          <w:rFonts w:asciiTheme="minorEastAsia" w:eastAsiaTheme="minorEastAsia" w:hAnsiTheme="minorEastAsia" w:cs="宋体"/>
          <w:color w:val="000000"/>
          <w:sz w:val="22"/>
          <w:szCs w:val="22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浙江新昌农村商业银行股份有限公司需对我行现有的网络及安全</w:t>
      </w:r>
      <w:r w:rsidR="00EA09A6" w:rsidRPr="00EA09A6">
        <w:rPr>
          <w:rFonts w:asciiTheme="minorEastAsia" w:eastAsiaTheme="minorEastAsia" w:hAnsiTheme="minorEastAsia" w:hint="eastAsia"/>
          <w:bCs/>
          <w:color w:val="000000"/>
        </w:rPr>
        <w:t>设备进行维保服务，维保期限为一年。欢迎所有有实力的供应商参加本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t>项目的投标，并请按招标文件的要求认真准备好投标书，按时招标。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firstLineChars="200" w:firstLine="560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招标方：浙江新昌农村商业银行股份有限公司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招标内容：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t>网络及安全设备维保服务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firstLineChars="200" w:firstLine="560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投标地点：新昌县七星街道七星路18号金融大厦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firstLineChars="200" w:firstLine="560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发标时间:202</w:t>
      </w:r>
      <w:r w:rsidR="00EA09A6" w:rsidRPr="00EA09A6">
        <w:rPr>
          <w:rFonts w:asciiTheme="minorEastAsia" w:eastAsiaTheme="minorEastAsia" w:hAnsiTheme="minorEastAsia" w:hint="eastAsia"/>
          <w:color w:val="000000"/>
        </w:rPr>
        <w:t>4</w:t>
      </w:r>
      <w:r w:rsidRPr="00EA09A6">
        <w:rPr>
          <w:rFonts w:asciiTheme="minorEastAsia" w:eastAsiaTheme="minorEastAsia" w:hAnsiTheme="minorEastAsia" w:hint="eastAsia"/>
          <w:color w:val="000000"/>
        </w:rPr>
        <w:t>年</w:t>
      </w:r>
      <w:r w:rsidR="0036708B">
        <w:rPr>
          <w:rFonts w:asciiTheme="minorEastAsia" w:eastAsiaTheme="minorEastAsia" w:hAnsiTheme="minorEastAsia" w:hint="eastAsia"/>
          <w:color w:val="000000"/>
        </w:rPr>
        <w:t>4</w:t>
      </w:r>
      <w:r w:rsidRPr="00EA09A6">
        <w:rPr>
          <w:rFonts w:asciiTheme="minorEastAsia" w:eastAsiaTheme="minorEastAsia" w:hAnsiTheme="minorEastAsia" w:hint="eastAsia"/>
          <w:color w:val="000000"/>
        </w:rPr>
        <w:t>月</w:t>
      </w:r>
      <w:r w:rsidR="0036708B">
        <w:rPr>
          <w:rFonts w:asciiTheme="minorEastAsia" w:eastAsiaTheme="minorEastAsia" w:hAnsiTheme="minorEastAsia" w:hint="eastAsia"/>
          <w:color w:val="000000"/>
        </w:rPr>
        <w:t>1</w:t>
      </w:r>
      <w:r w:rsidRPr="00EA09A6">
        <w:rPr>
          <w:rFonts w:asciiTheme="minorEastAsia" w:eastAsiaTheme="minorEastAsia" w:hAnsiTheme="minorEastAsia" w:hint="eastAsia"/>
          <w:color w:val="000000"/>
        </w:rPr>
        <w:t>日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firstLineChars="200" w:firstLine="560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投标保证金截止时间：202</w:t>
      </w:r>
      <w:r w:rsidR="00EA09A6" w:rsidRPr="00EA09A6">
        <w:rPr>
          <w:rFonts w:asciiTheme="minorEastAsia" w:eastAsiaTheme="minorEastAsia" w:hAnsiTheme="minorEastAsia" w:hint="eastAsia"/>
          <w:color w:val="000000"/>
        </w:rPr>
        <w:t>4</w:t>
      </w:r>
      <w:r w:rsidRPr="00EA09A6">
        <w:rPr>
          <w:rFonts w:asciiTheme="minorEastAsia" w:eastAsiaTheme="minorEastAsia" w:hAnsiTheme="minorEastAsia" w:hint="eastAsia"/>
          <w:color w:val="000000"/>
        </w:rPr>
        <w:t>年</w:t>
      </w:r>
      <w:r w:rsidR="0036708B">
        <w:rPr>
          <w:rFonts w:asciiTheme="minorEastAsia" w:eastAsiaTheme="minorEastAsia" w:hAnsiTheme="minorEastAsia" w:hint="eastAsia"/>
          <w:color w:val="000000"/>
        </w:rPr>
        <w:t>4</w:t>
      </w:r>
      <w:r w:rsidRPr="00EA09A6">
        <w:rPr>
          <w:rFonts w:asciiTheme="minorEastAsia" w:eastAsiaTheme="minorEastAsia" w:hAnsiTheme="minorEastAsia" w:hint="eastAsia"/>
          <w:color w:val="000000"/>
        </w:rPr>
        <w:t>月</w:t>
      </w:r>
      <w:r w:rsidR="0036708B">
        <w:rPr>
          <w:rFonts w:asciiTheme="minorEastAsia" w:eastAsiaTheme="minorEastAsia" w:hAnsiTheme="minorEastAsia" w:hint="eastAsia"/>
          <w:color w:val="000000"/>
        </w:rPr>
        <w:t>7</w:t>
      </w:r>
      <w:r w:rsidRPr="00EA09A6">
        <w:rPr>
          <w:rFonts w:asciiTheme="minorEastAsia" w:eastAsiaTheme="minorEastAsia" w:hAnsiTheme="minorEastAsia" w:hint="eastAsia"/>
          <w:color w:val="000000"/>
        </w:rPr>
        <w:t>日下午五点（投标截止前3天）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firstLineChars="200" w:firstLine="560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投标截止时间：202</w:t>
      </w:r>
      <w:r w:rsidR="00EA09A6" w:rsidRPr="00EA09A6">
        <w:rPr>
          <w:rFonts w:asciiTheme="minorEastAsia" w:eastAsiaTheme="minorEastAsia" w:hAnsiTheme="minorEastAsia" w:hint="eastAsia"/>
          <w:color w:val="000000"/>
        </w:rPr>
        <w:t>4</w:t>
      </w:r>
      <w:r w:rsidRPr="00EA09A6">
        <w:rPr>
          <w:rFonts w:asciiTheme="minorEastAsia" w:eastAsiaTheme="minorEastAsia" w:hAnsiTheme="minorEastAsia" w:hint="eastAsia"/>
          <w:color w:val="000000"/>
        </w:rPr>
        <w:t>年</w:t>
      </w:r>
      <w:r w:rsidR="0036708B">
        <w:rPr>
          <w:rFonts w:asciiTheme="minorEastAsia" w:eastAsiaTheme="minorEastAsia" w:hAnsiTheme="minorEastAsia" w:hint="eastAsia"/>
          <w:color w:val="000000"/>
        </w:rPr>
        <w:t>4</w:t>
      </w:r>
      <w:r w:rsidRPr="00EA09A6">
        <w:rPr>
          <w:rFonts w:asciiTheme="minorEastAsia" w:eastAsiaTheme="minorEastAsia" w:hAnsiTheme="minorEastAsia" w:hint="eastAsia"/>
          <w:color w:val="000000"/>
        </w:rPr>
        <w:t>月</w:t>
      </w:r>
      <w:r w:rsidR="0036708B">
        <w:rPr>
          <w:rFonts w:asciiTheme="minorEastAsia" w:eastAsiaTheme="minorEastAsia" w:hAnsiTheme="minorEastAsia" w:hint="eastAsia"/>
          <w:color w:val="000000"/>
        </w:rPr>
        <w:t>10</w:t>
      </w:r>
      <w:r w:rsidRPr="00EA09A6">
        <w:rPr>
          <w:rFonts w:asciiTheme="minorEastAsia" w:eastAsiaTheme="minorEastAsia" w:hAnsiTheme="minorEastAsia" w:hint="eastAsia"/>
          <w:color w:val="000000"/>
        </w:rPr>
        <w:t>日下午五点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firstLineChars="200" w:firstLine="560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开标地点：新昌县七星街道七星路18号金融大厦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firstLineChars="200" w:firstLine="560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联系单位：浙江新昌农村商业银行股份有限公司</w:t>
      </w:r>
    </w:p>
    <w:p w:rsidR="00DC56F8" w:rsidRPr="00EA09A6" w:rsidRDefault="00DC56F8" w:rsidP="00DC56F8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textAlignment w:val="bottom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 xml:space="preserve">电    话：0575-86022634  </w:t>
      </w:r>
    </w:p>
    <w:p w:rsidR="00DC56F8" w:rsidRPr="00EA09A6" w:rsidRDefault="00DC56F8" w:rsidP="00DC56F8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textAlignment w:val="bottom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 xml:space="preserve">传    真：0575-86015588  </w:t>
      </w:r>
    </w:p>
    <w:p w:rsidR="00DC56F8" w:rsidRPr="00EA09A6" w:rsidRDefault="00DC56F8" w:rsidP="00DC56F8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textAlignment w:val="bottom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>邮    编：312500</w:t>
      </w:r>
    </w:p>
    <w:p w:rsidR="00DC56F8" w:rsidRPr="00EA09A6" w:rsidRDefault="00DC56F8" w:rsidP="00DC56F8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textAlignment w:val="bottom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 xml:space="preserve">联 系 人：石钢   </w:t>
      </w:r>
    </w:p>
    <w:p w:rsidR="00DC56F8" w:rsidRPr="00EA09A6" w:rsidRDefault="00DC56F8" w:rsidP="00DC56F8">
      <w:pPr>
        <w:autoSpaceDE w:val="0"/>
        <w:autoSpaceDN w:val="0"/>
        <w:adjustRightInd w:val="0"/>
        <w:snapToGrid w:val="0"/>
        <w:spacing w:line="500" w:lineRule="atLeast"/>
        <w:ind w:firstLineChars="200" w:firstLine="560"/>
        <w:textAlignment w:val="bottom"/>
        <w:rPr>
          <w:rFonts w:asciiTheme="minorEastAsia" w:eastAsiaTheme="minorEastAsia" w:hAnsiTheme="minorEastAsia"/>
          <w:color w:val="000000"/>
        </w:rPr>
      </w:pPr>
    </w:p>
    <w:p w:rsidR="00DC56F8" w:rsidRPr="00EA09A6" w:rsidRDefault="00DC56F8" w:rsidP="00DC56F8">
      <w:pPr>
        <w:adjustRightInd w:val="0"/>
        <w:snapToGrid w:val="0"/>
        <w:spacing w:line="500" w:lineRule="atLeast"/>
        <w:ind w:right="32"/>
        <w:jc w:val="center"/>
        <w:rPr>
          <w:rFonts w:asciiTheme="minorEastAsia" w:eastAsiaTheme="minorEastAsia" w:hAnsiTheme="minorEastAsia"/>
          <w:color w:val="000000"/>
        </w:rPr>
      </w:pPr>
    </w:p>
    <w:p w:rsidR="00DC56F8" w:rsidRPr="00EA09A6" w:rsidRDefault="00DC56F8" w:rsidP="00DC56F8">
      <w:pPr>
        <w:adjustRightInd w:val="0"/>
        <w:snapToGrid w:val="0"/>
        <w:spacing w:line="500" w:lineRule="atLeast"/>
        <w:ind w:right="32"/>
        <w:jc w:val="center"/>
        <w:rPr>
          <w:rFonts w:asciiTheme="minorEastAsia" w:eastAsiaTheme="minorEastAsia" w:hAnsiTheme="minorEastAsia"/>
          <w:color w:val="000000"/>
        </w:rPr>
      </w:pPr>
    </w:p>
    <w:p w:rsidR="00DC56F8" w:rsidRPr="00EA09A6" w:rsidRDefault="00DC56F8" w:rsidP="00DC56F8">
      <w:pPr>
        <w:adjustRightInd w:val="0"/>
        <w:snapToGrid w:val="0"/>
        <w:spacing w:line="500" w:lineRule="atLeast"/>
        <w:ind w:right="32"/>
        <w:jc w:val="center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 xml:space="preserve">                             浙江新昌农村商业银行股份有限公司</w:t>
      </w:r>
    </w:p>
    <w:p w:rsidR="00DC56F8" w:rsidRPr="00EA09A6" w:rsidRDefault="00DC56F8" w:rsidP="00DC56F8">
      <w:pPr>
        <w:adjustRightInd w:val="0"/>
        <w:snapToGrid w:val="0"/>
        <w:spacing w:line="500" w:lineRule="atLeast"/>
        <w:ind w:right="592"/>
        <w:jc w:val="center"/>
        <w:rPr>
          <w:rFonts w:asciiTheme="minorEastAsia" w:eastAsiaTheme="minorEastAsia" w:hAnsiTheme="minorEastAsia"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t xml:space="preserve">                               二</w:t>
      </w:r>
      <w:r w:rsidRPr="00EA09A6">
        <w:rPr>
          <w:rFonts w:asciiTheme="minorEastAsia" w:eastAsiaTheme="minorEastAsia" w:hAnsiTheme="minorEastAsia" w:cs="宋体" w:hint="eastAsia"/>
          <w:color w:val="000000"/>
        </w:rPr>
        <w:t>〇</w:t>
      </w:r>
      <w:r w:rsidRPr="00EA09A6">
        <w:rPr>
          <w:rFonts w:asciiTheme="minorEastAsia" w:eastAsiaTheme="minorEastAsia" w:hAnsiTheme="minorEastAsia" w:hint="eastAsia"/>
          <w:color w:val="000000"/>
        </w:rPr>
        <w:t>二</w:t>
      </w:r>
      <w:r w:rsidR="00EA09A6" w:rsidRPr="00EA09A6">
        <w:rPr>
          <w:rFonts w:asciiTheme="minorEastAsia" w:eastAsiaTheme="minorEastAsia" w:hAnsiTheme="minorEastAsia" w:hint="eastAsia"/>
          <w:color w:val="000000"/>
        </w:rPr>
        <w:t>四</w:t>
      </w:r>
      <w:r w:rsidR="00C0005C" w:rsidRPr="00EA09A6">
        <w:rPr>
          <w:rFonts w:asciiTheme="minorEastAsia" w:eastAsiaTheme="minorEastAsia" w:hAnsiTheme="minorEastAsia" w:hint="eastAsia"/>
          <w:color w:val="000000"/>
        </w:rPr>
        <w:t>年</w:t>
      </w:r>
      <w:r w:rsidR="007F413E">
        <w:rPr>
          <w:rFonts w:asciiTheme="minorEastAsia" w:eastAsiaTheme="minorEastAsia" w:hAnsiTheme="minorEastAsia" w:hint="eastAsia"/>
          <w:color w:val="000000"/>
        </w:rPr>
        <w:t>4</w:t>
      </w:r>
      <w:r w:rsidRPr="00EA09A6">
        <w:rPr>
          <w:rFonts w:asciiTheme="minorEastAsia" w:eastAsiaTheme="minorEastAsia" w:hAnsiTheme="minorEastAsia" w:hint="eastAsia"/>
          <w:color w:val="000000"/>
        </w:rPr>
        <w:t>月</w:t>
      </w:r>
      <w:r w:rsidR="007F413E">
        <w:rPr>
          <w:rFonts w:asciiTheme="minorEastAsia" w:eastAsiaTheme="minorEastAsia" w:hAnsiTheme="minorEastAsia" w:hint="eastAsia"/>
          <w:color w:val="000000"/>
        </w:rPr>
        <w:t>1</w:t>
      </w:r>
      <w:r w:rsidRPr="00EA09A6">
        <w:rPr>
          <w:rFonts w:asciiTheme="minorEastAsia" w:eastAsiaTheme="minorEastAsia" w:hAnsiTheme="minorEastAsia" w:hint="eastAsia"/>
          <w:color w:val="000000"/>
        </w:rPr>
        <w:t>日</w:t>
      </w:r>
    </w:p>
    <w:p w:rsidR="00DC56F8" w:rsidRPr="00EA09A6" w:rsidRDefault="00DC56F8" w:rsidP="00DC56F8">
      <w:pPr>
        <w:spacing w:line="400" w:lineRule="atLeast"/>
        <w:jc w:val="center"/>
        <w:rPr>
          <w:rFonts w:asciiTheme="minorEastAsia" w:eastAsiaTheme="minorEastAsia" w:hAnsiTheme="minorEastAsia"/>
          <w:b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color w:val="000000"/>
        </w:rPr>
        <w:br w:type="page"/>
      </w:r>
      <w:r w:rsidRPr="00EA09A6">
        <w:rPr>
          <w:rFonts w:asciiTheme="minorEastAsia" w:eastAsiaTheme="minorEastAsia" w:hAnsiTheme="minorEastAsia" w:hint="eastAsia"/>
          <w:b/>
          <w:bCs/>
          <w:color w:val="000000"/>
        </w:rPr>
        <w:lastRenderedPageBreak/>
        <w:t>投 标 要 求 及 内 容</w:t>
      </w:r>
    </w:p>
    <w:p w:rsidR="00DC56F8" w:rsidRPr="00EA09A6" w:rsidRDefault="0036708B" w:rsidP="00DC56F8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本次投标工作是按照《中华人民共和国民法典</w:t>
      </w:r>
      <w:r w:rsidR="00DC56F8" w:rsidRPr="00EA09A6">
        <w:rPr>
          <w:rFonts w:asciiTheme="minorEastAsia" w:eastAsiaTheme="minorEastAsia" w:hAnsiTheme="minorEastAsia" w:hint="eastAsia"/>
          <w:bCs/>
          <w:color w:val="000000"/>
        </w:rPr>
        <w:t>》、《中华人民共和国招标投标法》等有关法规组织和实施，遵循公开、公平、公正和诚实信用的原则。现将有关事项通知如下。</w:t>
      </w:r>
    </w:p>
    <w:p w:rsidR="00DC56F8" w:rsidRPr="00EA09A6" w:rsidRDefault="00DC56F8" w:rsidP="00DC56F8">
      <w:pPr>
        <w:spacing w:line="440" w:lineRule="exact"/>
        <w:ind w:firstLineChars="198" w:firstLine="557"/>
        <w:outlineLvl w:val="0"/>
        <w:rPr>
          <w:rFonts w:asciiTheme="minorEastAsia" w:eastAsiaTheme="minorEastAsia" w:hAnsiTheme="minorEastAsia"/>
          <w:b/>
          <w:color w:val="000000"/>
        </w:rPr>
      </w:pPr>
      <w:r w:rsidRPr="00EA09A6">
        <w:rPr>
          <w:rFonts w:asciiTheme="minorEastAsia" w:eastAsiaTheme="minorEastAsia" w:hAnsiTheme="minorEastAsia" w:hint="eastAsia"/>
          <w:b/>
          <w:color w:val="000000"/>
        </w:rPr>
        <w:t>一、投标须知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1、参加投标单位的注册资金须在300万元人民币（含）以上。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2、如果投标单位代表不是法定代表人，须持有《法定代表人授权书》。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3、投标单位具有良好的银行资信、经营业绩和商业信誉，没有违法违约记录；投标单位如在我行供应商评价中描述为售后服务响应不及时、服务不到位等情况者视为标书作废。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4、投标单位必须承诺从接到</w:t>
      </w:r>
      <w:r w:rsidRPr="00EA09A6">
        <w:rPr>
          <w:rFonts w:asciiTheme="minorEastAsia" w:eastAsiaTheme="minorEastAsia" w:hAnsiTheme="minorEastAsia" w:hint="eastAsia"/>
        </w:rPr>
        <w:t>招</w:t>
      </w:r>
      <w:r w:rsidRPr="00EA09A6">
        <w:rPr>
          <w:rFonts w:asciiTheme="minorEastAsia" w:eastAsiaTheme="minorEastAsia" w:hAnsiTheme="minorEastAsia" w:hint="eastAsia"/>
          <w:bCs/>
        </w:rPr>
        <w:t>标书之日起，对从招标活动中获得的</w:t>
      </w:r>
      <w:r w:rsidRPr="00EA09A6">
        <w:rPr>
          <w:rFonts w:asciiTheme="minorEastAsia" w:eastAsiaTheme="minorEastAsia" w:hAnsiTheme="minorEastAsia" w:hint="eastAsia"/>
        </w:rPr>
        <w:t>招</w:t>
      </w:r>
      <w:r w:rsidRPr="00EA09A6">
        <w:rPr>
          <w:rFonts w:asciiTheme="minorEastAsia" w:eastAsiaTheme="minorEastAsia" w:hAnsiTheme="minorEastAsia" w:hint="eastAsia"/>
          <w:bCs/>
        </w:rPr>
        <w:t>标人相关资料承担保密责任。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5、投标单位须仔细阅读</w:t>
      </w:r>
      <w:r w:rsidRPr="00EA09A6">
        <w:rPr>
          <w:rFonts w:asciiTheme="minorEastAsia" w:eastAsiaTheme="minorEastAsia" w:hAnsiTheme="minorEastAsia" w:hint="eastAsia"/>
        </w:rPr>
        <w:t>招</w:t>
      </w:r>
      <w:r w:rsidRPr="00EA09A6">
        <w:rPr>
          <w:rFonts w:asciiTheme="minorEastAsia" w:eastAsiaTheme="minorEastAsia" w:hAnsiTheme="minorEastAsia" w:hint="eastAsia"/>
          <w:bCs/>
        </w:rPr>
        <w:t>标文件，如发现有任何疑问、冲突或技术问题，投标单位须向招标方咨询。参加本次投标，表示投标单位同意并遵守本次招标文件的条款。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6、投标单位应仔细阅读</w:t>
      </w:r>
      <w:r w:rsidRPr="00EA09A6">
        <w:rPr>
          <w:rFonts w:asciiTheme="minorEastAsia" w:eastAsiaTheme="minorEastAsia" w:hAnsiTheme="minorEastAsia" w:hint="eastAsia"/>
        </w:rPr>
        <w:t>招</w:t>
      </w:r>
      <w:r w:rsidRPr="00EA09A6">
        <w:rPr>
          <w:rFonts w:asciiTheme="minorEastAsia" w:eastAsiaTheme="minorEastAsia" w:hAnsiTheme="minorEastAsia" w:hint="eastAsia"/>
          <w:bCs/>
        </w:rPr>
        <w:t>标采购文件中的所有内容，按照招标文件要求及有关资料，详细编制投标书，并保证投标书的正确性和真实性，所有文件资料必须是针对本次投标；投标书与招标书有不一致或冲突的事项，必须单独书面补充说明，否则投标书作废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7、投标文件有下列情况之一的视为无效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FF0000"/>
        </w:rPr>
      </w:pPr>
      <w:r w:rsidRPr="00EA09A6">
        <w:rPr>
          <w:rFonts w:asciiTheme="minorEastAsia" w:eastAsiaTheme="minorEastAsia" w:hAnsiTheme="minorEastAsia" w:hint="eastAsia"/>
          <w:bCs/>
          <w:color w:val="FF0000"/>
        </w:rPr>
        <w:t>1）投标单位未能提供三年内浙江省金融行业的类似项目成功案例。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2）逾期送达的。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3）标书制作不规范、未按招标文件要求编制或字迹模糊、辨认不清的。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4）投标单位递交两份或两份以上内容不同的投标书，未声明哪一份有效的。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5）未按时缴纳投标保证金。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6）其他不符合法律法规要求的情形。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8、无论投标结果如何，投标单位无权过问投标细节及中标、落标原</w:t>
      </w:r>
      <w:r w:rsidRPr="00EA09A6">
        <w:rPr>
          <w:rFonts w:asciiTheme="minorEastAsia" w:eastAsiaTheme="minorEastAsia" w:hAnsiTheme="minorEastAsia" w:hint="eastAsia"/>
          <w:bCs/>
        </w:rPr>
        <w:lastRenderedPageBreak/>
        <w:t>因；投标单位自行承担投标活动中所发生的全部费用，投标文件和资料不予退还。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9、投标单位必须对招标文件中涉及到的专利负责，并保证不伤害招标方的利益。在法律范围内，所有文字、商标和技术侵权造成的相关费用，招标方概不负责,由投标单位承担。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</w:rPr>
      </w:pPr>
      <w:r w:rsidRPr="00EA09A6">
        <w:rPr>
          <w:rFonts w:asciiTheme="minorEastAsia" w:eastAsiaTheme="minorEastAsia" w:hAnsiTheme="minorEastAsia" w:hint="eastAsia"/>
          <w:bCs/>
        </w:rPr>
        <w:t>10、</w:t>
      </w:r>
      <w:r w:rsidRPr="00EA09A6">
        <w:rPr>
          <w:rFonts w:asciiTheme="minorEastAsia" w:eastAsiaTheme="minorEastAsia" w:hAnsiTheme="minorEastAsia" w:hint="eastAsia"/>
        </w:rPr>
        <w:t>投标单位不得相互串通投标报价，不得排挤其他投标人的公平竞争，损害招标方或者其他投标人的合法权益。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11、招标方在授予合同时有权对“招标内容”中规定的项目予以变更，对设备数量和服务等予以增减，价格相应增减。</w:t>
      </w:r>
    </w:p>
    <w:p w:rsidR="00DC56F8" w:rsidRPr="00EA09A6" w:rsidRDefault="00EA09A6" w:rsidP="00EA09A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</w:rPr>
      </w:pPr>
      <w:r w:rsidRPr="00EA09A6">
        <w:rPr>
          <w:rFonts w:asciiTheme="minorEastAsia" w:eastAsiaTheme="minorEastAsia" w:hAnsiTheme="minorEastAsia" w:hint="eastAsia"/>
          <w:bCs/>
        </w:rPr>
        <w:t>12、投标保证金：参加投标单位在投标前应向招标人交纳投标保证金</w:t>
      </w:r>
      <w:r w:rsidR="008309D8">
        <w:rPr>
          <w:rFonts w:asciiTheme="minorEastAsia" w:eastAsiaTheme="minorEastAsia" w:hAnsiTheme="minorEastAsia" w:hint="eastAsia"/>
          <w:bCs/>
          <w:u w:val="single"/>
        </w:rPr>
        <w:t>伍仟</w:t>
      </w:r>
      <w:r w:rsidRPr="00EA09A6">
        <w:rPr>
          <w:rFonts w:asciiTheme="minorEastAsia" w:eastAsiaTheme="minorEastAsia" w:hAnsiTheme="minorEastAsia" w:hint="eastAsia"/>
          <w:bCs/>
        </w:rPr>
        <w:t>元，对此保证金，招投标结束时按如下办法处置：对未中标者，招投标结束后即予退还，对中标者，在签订合同并提交履约保证金后返还。如中标方未能在规定时间内与招标人完成合同签订，则招标方将不退还该保证金。</w:t>
      </w:r>
    </w:p>
    <w:p w:rsidR="00DC56F8" w:rsidRPr="00EA09A6" w:rsidRDefault="00DC56F8" w:rsidP="00DC56F8">
      <w:pPr>
        <w:spacing w:line="440" w:lineRule="exact"/>
        <w:ind w:firstLineChars="198" w:firstLine="557"/>
        <w:outlineLvl w:val="0"/>
        <w:rPr>
          <w:rFonts w:asciiTheme="minorEastAsia" w:eastAsiaTheme="minorEastAsia" w:hAnsiTheme="minorEastAsia"/>
          <w:b/>
          <w:color w:val="000000"/>
        </w:rPr>
      </w:pPr>
      <w:r w:rsidRPr="00EA09A6">
        <w:rPr>
          <w:rFonts w:asciiTheme="minorEastAsia" w:eastAsiaTheme="minorEastAsia" w:hAnsiTheme="minorEastAsia" w:hint="eastAsia"/>
          <w:b/>
          <w:color w:val="000000"/>
        </w:rPr>
        <w:t>二、招标内容（</w:t>
      </w:r>
      <w:r w:rsidRPr="00EA09A6">
        <w:rPr>
          <w:rFonts w:asciiTheme="minorEastAsia" w:eastAsiaTheme="minorEastAsia" w:hAnsiTheme="minorEastAsia" w:cs="宋体" w:hint="eastAsia"/>
          <w:b/>
          <w:color w:val="000000"/>
        </w:rPr>
        <w:t>详见附件</w:t>
      </w:r>
      <w:r w:rsidRPr="00EA09A6">
        <w:rPr>
          <w:rFonts w:asciiTheme="minorEastAsia" w:eastAsiaTheme="minorEastAsia" w:hAnsiTheme="minorEastAsia" w:hint="eastAsia"/>
          <w:b/>
          <w:color w:val="000000"/>
        </w:rPr>
        <w:t>）</w:t>
      </w:r>
    </w:p>
    <w:p w:rsidR="00DC56F8" w:rsidRPr="00EA09A6" w:rsidRDefault="00EA09A6" w:rsidP="00DC56F8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1</w:t>
      </w:r>
      <w:r w:rsidR="00DC56F8" w:rsidRPr="00EA09A6">
        <w:rPr>
          <w:rFonts w:asciiTheme="minorEastAsia" w:eastAsiaTheme="minorEastAsia" w:hAnsiTheme="minorEastAsia" w:hint="eastAsia"/>
          <w:bCs/>
          <w:color w:val="000000"/>
        </w:rPr>
        <w:t>、</w:t>
      </w:r>
      <w:r>
        <w:rPr>
          <w:rFonts w:asciiTheme="minorEastAsia" w:eastAsiaTheme="minorEastAsia" w:hAnsiTheme="minorEastAsia" w:hint="eastAsia"/>
          <w:bCs/>
          <w:color w:val="000000"/>
        </w:rPr>
        <w:t>网络及安全设备维保服务，服务对象清单及各项服务要求详见附件一</w:t>
      </w:r>
      <w:r w:rsidR="00DC56F8" w:rsidRPr="00EA09A6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DC56F8" w:rsidRPr="00EA09A6" w:rsidRDefault="00EA09A6" w:rsidP="00DC56F8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2</w:t>
      </w:r>
      <w:r w:rsidR="00DC56F8" w:rsidRPr="00EA09A6">
        <w:rPr>
          <w:rFonts w:asciiTheme="minorEastAsia" w:eastAsiaTheme="minorEastAsia" w:hAnsiTheme="minorEastAsia" w:hint="eastAsia"/>
          <w:bCs/>
          <w:color w:val="000000"/>
        </w:rPr>
        <w:t>、投标方报价必须包括此次招投标工作所产生的所有费用，最终报价以人民币为结算单位。</w:t>
      </w:r>
    </w:p>
    <w:p w:rsidR="00DC56F8" w:rsidRPr="00EA09A6" w:rsidRDefault="00DC56F8" w:rsidP="00DC56F8">
      <w:pPr>
        <w:spacing w:line="440" w:lineRule="exact"/>
        <w:ind w:firstLineChars="198" w:firstLine="557"/>
        <w:outlineLvl w:val="0"/>
        <w:rPr>
          <w:rFonts w:asciiTheme="minorEastAsia" w:eastAsiaTheme="minorEastAsia" w:hAnsiTheme="minorEastAsia"/>
          <w:b/>
          <w:color w:val="000000"/>
        </w:rPr>
      </w:pPr>
      <w:r w:rsidRPr="00EA09A6">
        <w:rPr>
          <w:rFonts w:asciiTheme="minorEastAsia" w:eastAsiaTheme="minorEastAsia" w:hAnsiTheme="minorEastAsia" w:hint="eastAsia"/>
          <w:b/>
          <w:color w:val="000000"/>
        </w:rPr>
        <w:t>三、评标办法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1、评标原则：招标方采用综合评审方式进行评标，评标综合得分由企业技术标、商务标组成。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2）技术标部分：技术标部分由评委按照评标办法，采用无记名方法自行评分，如某个单项的评分超过所规定的分值范围，评委所打投标人的分数无效，不计分。技术标的最终分值为全部评委有效评分结果的平均值。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3）商务标部分：商务标部分主要以投标单位最终报价为依据，审查其费用是否合理、经济，有哪些优惠条件等，由评委指定专人按评标细则进行统计评分。我行没有义务必须接受最低报价的投标。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lastRenderedPageBreak/>
        <w:t>４）具体评标要素主要包括以下方面：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ab/>
        <w:t>a.报价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ab/>
        <w:t>b.公司相关资质证明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ab/>
        <w:t>c.售后服务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ab/>
        <w:t>d.我行供应商评价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ab/>
      </w:r>
      <w:r w:rsidRPr="00EA09A6">
        <w:rPr>
          <w:rFonts w:ascii="宋体" w:eastAsia="宋体" w:hAnsi="宋体" w:hint="eastAsia"/>
          <w:bCs/>
          <w:color w:val="FF0000"/>
        </w:rPr>
        <w:t>e.近三年浙江省内金融行业类似案例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bCs/>
        </w:rPr>
        <w:tab/>
        <w:t>f.投标人对此项目组建的项目成员名单及名单内人员证书情况</w:t>
      </w:r>
    </w:p>
    <w:p w:rsidR="00DC56F8" w:rsidRPr="00EA09A6" w:rsidRDefault="00DC56F8" w:rsidP="00DC56F8">
      <w:pPr>
        <w:spacing w:line="440" w:lineRule="exact"/>
        <w:ind w:firstLineChars="198" w:firstLine="557"/>
        <w:outlineLvl w:val="0"/>
        <w:rPr>
          <w:rFonts w:asciiTheme="minorEastAsia" w:eastAsiaTheme="minorEastAsia" w:hAnsiTheme="minorEastAsia"/>
          <w:b/>
          <w:color w:val="000000"/>
        </w:rPr>
      </w:pPr>
      <w:r w:rsidRPr="00EA09A6">
        <w:rPr>
          <w:rFonts w:asciiTheme="minorEastAsia" w:eastAsiaTheme="minorEastAsia" w:hAnsiTheme="minorEastAsia" w:hint="eastAsia"/>
          <w:b/>
          <w:color w:val="000000"/>
        </w:rPr>
        <w:t>四、投标书的要求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（一）投标书各章节内容应该包含的信息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1、投标须知和投标人的整体商务承诺；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2、投标单位代表的联系方式；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3、投标单位整体经济、技术实力及有关资质、证明文件；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4、项目方案建议书及在金融界有较好成功案例情况。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（二）投标书的封装要求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1、标书应分为一正本两副本，正副本内容要求一致，若出现内容不一致的以正本为准，并要求装订成册，装入密封袋，凡密封袋上有接缝处均需贴封条，要加盖单位公章和法定代表人印章</w:t>
      </w:r>
      <w:r>
        <w:rPr>
          <w:rFonts w:ascii="宋体" w:eastAsia="宋体" w:hAnsi="宋体" w:hint="eastAsia"/>
          <w:iCs/>
          <w:szCs w:val="28"/>
        </w:rPr>
        <w:t>；</w:t>
      </w:r>
    </w:p>
    <w:p w:rsidR="00EA09A6" w:rsidRDefault="00EA09A6" w:rsidP="00EA09A6">
      <w:pPr>
        <w:pStyle w:val="Body1"/>
        <w:spacing w:after="0" w:line="440" w:lineRule="exact"/>
        <w:ind w:firstLineChars="200" w:firstLine="560"/>
        <w:rPr>
          <w:rFonts w:ascii="宋体" w:hAnsi="宋体"/>
          <w:iCs/>
          <w:kern w:val="2"/>
          <w:sz w:val="28"/>
          <w:szCs w:val="28"/>
          <w:lang w:eastAsia="zh-CN"/>
        </w:rPr>
      </w:pPr>
      <w:r>
        <w:rPr>
          <w:rFonts w:ascii="宋体" w:hAnsi="宋体" w:hint="eastAsia"/>
          <w:iCs/>
          <w:kern w:val="2"/>
          <w:sz w:val="28"/>
          <w:szCs w:val="28"/>
          <w:lang w:eastAsia="zh-CN"/>
        </w:rPr>
        <w:t>2、投标单位认为合适的相关支持性文件或材料，如演示/评估光碟等；</w:t>
      </w:r>
    </w:p>
    <w:p w:rsidR="00EA09A6" w:rsidRDefault="00EA09A6" w:rsidP="00EA09A6">
      <w:pPr>
        <w:pStyle w:val="Body1"/>
        <w:spacing w:after="0" w:line="440" w:lineRule="exact"/>
        <w:ind w:firstLineChars="200" w:firstLine="560"/>
        <w:rPr>
          <w:rFonts w:ascii="宋体" w:hAnsi="宋体"/>
          <w:iCs/>
          <w:kern w:val="2"/>
          <w:sz w:val="28"/>
          <w:szCs w:val="28"/>
          <w:lang w:eastAsia="zh-CN"/>
        </w:rPr>
      </w:pPr>
      <w:r>
        <w:rPr>
          <w:rFonts w:ascii="宋体" w:hAnsi="宋体" w:hint="eastAsia"/>
          <w:iCs/>
          <w:kern w:val="2"/>
          <w:sz w:val="28"/>
          <w:szCs w:val="28"/>
          <w:lang w:eastAsia="zh-CN"/>
        </w:rPr>
        <w:t>3、投标书正本须用不褪色的墨水书写或打印，书写应清楚工整；</w:t>
      </w:r>
    </w:p>
    <w:p w:rsidR="00EA09A6" w:rsidRDefault="00EA09A6" w:rsidP="00EA09A6">
      <w:pPr>
        <w:pStyle w:val="Body1"/>
        <w:spacing w:after="0" w:line="440" w:lineRule="exact"/>
        <w:ind w:firstLineChars="200" w:firstLine="560"/>
        <w:rPr>
          <w:rFonts w:ascii="宋体" w:hAnsi="宋体"/>
          <w:iCs/>
          <w:kern w:val="2"/>
          <w:sz w:val="28"/>
          <w:szCs w:val="28"/>
          <w:lang w:eastAsia="zh-CN"/>
        </w:rPr>
      </w:pPr>
      <w:r>
        <w:rPr>
          <w:rFonts w:ascii="宋体" w:hAnsi="宋体" w:hint="eastAsia"/>
          <w:iCs/>
          <w:kern w:val="2"/>
          <w:sz w:val="28"/>
          <w:szCs w:val="28"/>
          <w:lang w:eastAsia="zh-CN"/>
        </w:rPr>
        <w:t>4、投标书及报价部分应加盖投标单位的公章、法人代表人印章或签字；</w:t>
      </w:r>
    </w:p>
    <w:p w:rsidR="00EA09A6" w:rsidRDefault="00EA09A6" w:rsidP="00EA09A6">
      <w:pPr>
        <w:pStyle w:val="Body1"/>
        <w:spacing w:after="0" w:line="440" w:lineRule="exact"/>
        <w:ind w:firstLineChars="200" w:firstLine="560"/>
        <w:rPr>
          <w:rFonts w:ascii="宋体" w:hAnsi="宋体"/>
          <w:iCs/>
          <w:kern w:val="2"/>
          <w:sz w:val="28"/>
          <w:szCs w:val="28"/>
          <w:lang w:eastAsia="zh-CN"/>
        </w:rPr>
      </w:pPr>
      <w:r>
        <w:rPr>
          <w:rFonts w:ascii="宋体" w:hAnsi="宋体" w:hint="eastAsia"/>
          <w:iCs/>
          <w:kern w:val="2"/>
          <w:sz w:val="28"/>
          <w:szCs w:val="28"/>
          <w:lang w:eastAsia="zh-CN"/>
        </w:rPr>
        <w:t>5、投标单位必须在报价表上填写唯一价格，不得更改邀标书格式或涂改投标书，否则作无效标处理。</w:t>
      </w:r>
    </w:p>
    <w:p w:rsidR="00EA09A6" w:rsidRDefault="00EA09A6" w:rsidP="00EA09A6">
      <w:pPr>
        <w:pStyle w:val="Body1"/>
        <w:spacing w:after="0" w:line="440" w:lineRule="exact"/>
        <w:ind w:firstLineChars="200" w:firstLine="560"/>
        <w:rPr>
          <w:rFonts w:ascii="宋体" w:hAnsi="宋体"/>
          <w:iCs/>
          <w:kern w:val="2"/>
          <w:sz w:val="28"/>
          <w:szCs w:val="28"/>
          <w:lang w:eastAsia="zh-CN"/>
        </w:rPr>
      </w:pPr>
      <w:r>
        <w:rPr>
          <w:rFonts w:ascii="宋体" w:hAnsi="宋体" w:hint="eastAsia"/>
          <w:iCs/>
          <w:kern w:val="2"/>
          <w:sz w:val="28"/>
          <w:szCs w:val="28"/>
          <w:lang w:eastAsia="zh-CN"/>
        </w:rPr>
        <w:t>（三）投标单位提供有关资质及证明文件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1、相关资质证书和营业执照复印件；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2、授权委托书(原件)及授权代表身份证复印件(原件备查)；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  <w:color w:val="FF0000"/>
        </w:rPr>
      </w:pPr>
      <w:r w:rsidRPr="00EA09A6">
        <w:rPr>
          <w:rFonts w:ascii="宋体" w:eastAsia="宋体" w:hAnsi="宋体" w:hint="eastAsia"/>
          <w:bCs/>
          <w:color w:val="FF0000"/>
        </w:rPr>
        <w:t>3、最近叁年来至少承担过两项（含）以上类似项目（提供合同或验收证明的复印件加盖公章）；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lastRenderedPageBreak/>
        <w:t>4、具有稳定的技术服务人员及服务资格证书；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  <w:color w:val="FF0000"/>
        </w:rPr>
      </w:pPr>
      <w:r w:rsidRPr="00EA09A6">
        <w:rPr>
          <w:rFonts w:ascii="宋体" w:eastAsia="宋体" w:hAnsi="宋体" w:hint="eastAsia"/>
          <w:bCs/>
          <w:color w:val="FF0000"/>
        </w:rPr>
        <w:t>5、必须提供天融信、绿盟原厂商针对本项目的原厂授权书原件；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6、其他可证明自身优势的资料如提供市场占有率，服务维护标准等相关信息。</w:t>
      </w:r>
    </w:p>
    <w:p w:rsidR="00DC56F8" w:rsidRPr="00EA09A6" w:rsidRDefault="00DC56F8" w:rsidP="00DC56F8">
      <w:pPr>
        <w:spacing w:line="440" w:lineRule="exact"/>
        <w:ind w:firstLineChars="198" w:firstLine="557"/>
        <w:outlineLvl w:val="0"/>
        <w:rPr>
          <w:rFonts w:asciiTheme="minorEastAsia" w:eastAsiaTheme="minorEastAsia" w:hAnsiTheme="minorEastAsia"/>
          <w:b/>
          <w:color w:val="000000"/>
        </w:rPr>
      </w:pPr>
      <w:r w:rsidRPr="00EA09A6">
        <w:rPr>
          <w:rFonts w:asciiTheme="minorEastAsia" w:eastAsiaTheme="minorEastAsia" w:hAnsiTheme="minorEastAsia" w:hint="eastAsia"/>
          <w:b/>
          <w:iCs/>
          <w:color w:val="000000"/>
        </w:rPr>
        <w:t>五、</w:t>
      </w:r>
      <w:r w:rsidRPr="00EA09A6">
        <w:rPr>
          <w:rFonts w:asciiTheme="minorEastAsia" w:eastAsiaTheme="minorEastAsia" w:hAnsiTheme="minorEastAsia" w:hint="eastAsia"/>
          <w:b/>
          <w:color w:val="000000"/>
        </w:rPr>
        <w:t>投标及服务相关要求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1、投标单位应具有提供长期为本地化服务能力并提供证明，提供详细的售后服务、培训方案及其他优惠条件；</w:t>
      </w:r>
    </w:p>
    <w:p w:rsidR="00EA09A6" w:rsidRP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  <w:color w:val="FF0000"/>
        </w:rPr>
      </w:pPr>
      <w:r>
        <w:rPr>
          <w:rFonts w:ascii="宋体" w:eastAsia="宋体" w:hAnsi="宋体" w:hint="eastAsia"/>
          <w:bCs/>
          <w:color w:val="FF0000"/>
        </w:rPr>
        <w:t>2</w:t>
      </w:r>
      <w:r w:rsidRPr="00EA09A6">
        <w:rPr>
          <w:rFonts w:ascii="宋体" w:eastAsia="宋体" w:hAnsi="宋体" w:hint="eastAsia"/>
          <w:bCs/>
          <w:color w:val="FF0000"/>
        </w:rPr>
        <w:t>、在中标后十个工作日内必须提供原厂质保函原件，否则视主动放弃中标权利处理。</w:t>
      </w:r>
    </w:p>
    <w:p w:rsidR="00EA09A6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3、招标方付款承诺：</w:t>
      </w:r>
      <w:r w:rsidRPr="00EA09A6">
        <w:rPr>
          <w:rFonts w:ascii="宋体" w:eastAsia="宋体" w:hAnsi="宋体" w:hint="eastAsia"/>
          <w:bCs/>
        </w:rPr>
        <w:t>甲方在本合同生效并收到乙方开具的正式发票后20个工作日内将合同款的50%以电汇方式交付给乙方。剩余合同款的50%在合同到期并通过甲方服务验收后20个工作日内以电汇方式交付给乙方。</w:t>
      </w:r>
    </w:p>
    <w:p w:rsidR="00DC56F8" w:rsidRPr="00C249C5" w:rsidRDefault="00EA09A6" w:rsidP="00EA09A6">
      <w:pPr>
        <w:spacing w:line="440" w:lineRule="exact"/>
        <w:ind w:firstLineChars="200" w:firstLine="560"/>
        <w:rPr>
          <w:rFonts w:ascii="宋体" w:eastAsia="宋体" w:hAnsi="宋体"/>
          <w:bCs/>
          <w:color w:val="FF0000"/>
        </w:rPr>
      </w:pPr>
      <w:r w:rsidRPr="00C249C5">
        <w:rPr>
          <w:rFonts w:ascii="宋体" w:eastAsia="宋体" w:hAnsi="宋体" w:hint="eastAsia"/>
          <w:bCs/>
          <w:color w:val="FF0000"/>
        </w:rPr>
        <w:t>4、投标单位维保服务期限：本次维护合同约定的维护期限为</w:t>
      </w:r>
      <w:r w:rsidR="00452B7B">
        <w:rPr>
          <w:rFonts w:ascii="宋体" w:eastAsia="宋体" w:hAnsi="宋体" w:hint="eastAsia"/>
          <w:bCs/>
          <w:color w:val="FF0000"/>
        </w:rPr>
        <w:t>以合同签订之日起满一年止</w:t>
      </w:r>
      <w:r w:rsidRPr="00C249C5">
        <w:rPr>
          <w:rFonts w:ascii="宋体" w:eastAsia="宋体" w:hAnsi="宋体" w:hint="eastAsia"/>
          <w:bCs/>
          <w:color w:val="FF0000"/>
        </w:rPr>
        <w:t>。</w:t>
      </w:r>
    </w:p>
    <w:p w:rsidR="00DC56F8" w:rsidRPr="00EA09A6" w:rsidRDefault="00DC56F8" w:rsidP="00452B7B">
      <w:pPr>
        <w:pStyle w:val="Body1"/>
        <w:spacing w:after="0" w:line="440" w:lineRule="exact"/>
        <w:ind w:firstLineChars="200" w:firstLine="562"/>
        <w:outlineLvl w:val="0"/>
        <w:rPr>
          <w:rFonts w:asciiTheme="minorEastAsia" w:eastAsiaTheme="minorEastAsia" w:hAnsiTheme="minorEastAsia"/>
          <w:b/>
          <w:iCs/>
          <w:color w:val="000000"/>
          <w:kern w:val="2"/>
          <w:sz w:val="28"/>
          <w:szCs w:val="24"/>
          <w:lang w:eastAsia="zh-CN"/>
        </w:rPr>
      </w:pPr>
      <w:r w:rsidRPr="00EA09A6">
        <w:rPr>
          <w:rFonts w:asciiTheme="minorEastAsia" w:eastAsiaTheme="minorEastAsia" w:hAnsiTheme="minorEastAsia" w:hint="eastAsia"/>
          <w:b/>
          <w:iCs/>
          <w:color w:val="000000"/>
          <w:kern w:val="2"/>
          <w:sz w:val="28"/>
          <w:szCs w:val="24"/>
          <w:lang w:eastAsia="zh-CN"/>
        </w:rPr>
        <w:t>六、合同签订及其他事项</w:t>
      </w:r>
    </w:p>
    <w:p w:rsidR="00C249C5" w:rsidRDefault="00C249C5" w:rsidP="00C249C5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1、采购合同履行中，招标单位需追加与合同标的相同的货物、工程或者服务的，在不改变合同其他条款的前提下，招标单位与中标人协商签订补充合同。</w:t>
      </w:r>
    </w:p>
    <w:p w:rsidR="00C249C5" w:rsidRDefault="00C249C5" w:rsidP="00C249C5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2、本招标书、中标单位的投标文件、补充说明文件谈判所达成的协议等，均与合同有同等的法律效力。如遇到合同内容与其他文件内容不一致，优先以合同为准（最终解释权归属招标单位）。</w:t>
      </w:r>
    </w:p>
    <w:p w:rsidR="00C249C5" w:rsidRDefault="00C249C5" w:rsidP="00C249C5">
      <w:pPr>
        <w:spacing w:line="440" w:lineRule="exact"/>
        <w:ind w:firstLineChars="200" w:firstLine="56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3、中标人退投标保证金：在签订合同并提交履约保证金后，中标人根据招标文件规定，提交保证金收据，由我行核对后办理投标保证金退款手续。</w:t>
      </w:r>
    </w:p>
    <w:p w:rsidR="00DC56F8" w:rsidRPr="00EA09A6" w:rsidRDefault="00DC56F8" w:rsidP="00DC56F8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4、维保过程中出现各类差错的处置：</w:t>
      </w:r>
    </w:p>
    <w:p w:rsidR="00DC56F8" w:rsidRPr="00EA09A6" w:rsidRDefault="00DC56F8" w:rsidP="00DC56F8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1）若未按要求进行服务响应，经招标方要求仍然超出服务响应时间超过2小时的，乙方按每次扣维保金2000元。累计超过5次后，每次扣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lastRenderedPageBreak/>
        <w:t>5000元。</w:t>
      </w:r>
    </w:p>
    <w:p w:rsidR="00DC56F8" w:rsidRPr="00EA09A6" w:rsidRDefault="00DC56F8" w:rsidP="00DC56F8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2）若维保方的工程师到达现场后，未能及时解决故障，导致故障延误影响业务时，按4</w:t>
      </w:r>
      <w:r w:rsidR="00282DEE" w:rsidRPr="00EA09A6">
        <w:rPr>
          <w:rFonts w:asciiTheme="minorEastAsia" w:eastAsiaTheme="minorEastAsia" w:hAnsiTheme="minorEastAsia" w:hint="eastAsia"/>
          <w:bCs/>
          <w:color w:val="000000"/>
        </w:rPr>
        <w:t>种故障级别，分别罚款1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t>0000元、5000元、3000元、1000元。</w:t>
      </w:r>
    </w:p>
    <w:p w:rsidR="00DC56F8" w:rsidRPr="00EA09A6" w:rsidRDefault="00DC56F8" w:rsidP="00DC56F8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3）若未按合同要求在规定的时间内向原厂商采购特征库或续保服务，导致业务环境受到影响或安全等级因此而降低时，按4种故障级别,分别扣维保费10000元、5000元、3000元、1000元。</w:t>
      </w:r>
    </w:p>
    <w:p w:rsidR="00DC56F8" w:rsidRPr="00EA09A6" w:rsidRDefault="00DC56F8" w:rsidP="00DC56F8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4）若在上门服务过程中，没有遵守招标方管理制度，引起各类纠纷的，每次扣维保费2000元。</w:t>
      </w:r>
    </w:p>
    <w:p w:rsidR="00DC56F8" w:rsidRPr="00EA09A6" w:rsidRDefault="00DC56F8" w:rsidP="00DC56F8">
      <w:pPr>
        <w:pStyle w:val="Body1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DC56F8" w:rsidRPr="00EA09A6" w:rsidRDefault="00DC56F8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DC56F8" w:rsidRPr="00EA09A6" w:rsidRDefault="00DC56F8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3032E9" w:rsidRPr="00EA09A6" w:rsidRDefault="003032E9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3032E9" w:rsidRPr="00EA09A6" w:rsidRDefault="003032E9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6548E6" w:rsidRDefault="006548E6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C249C5" w:rsidRPr="00EA09A6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szCs w:val="22"/>
          <w:lang w:eastAsia="zh-CN"/>
        </w:rPr>
      </w:pPr>
    </w:p>
    <w:p w:rsidR="00DC56F8" w:rsidRPr="00C249C5" w:rsidRDefault="00DC56F8" w:rsidP="00C249C5">
      <w:pPr>
        <w:pStyle w:val="Body1"/>
        <w:spacing w:after="0" w:line="440" w:lineRule="exact"/>
        <w:ind w:firstLine="0"/>
        <w:outlineLvl w:val="0"/>
        <w:rPr>
          <w:rFonts w:asciiTheme="minorEastAsia" w:eastAsiaTheme="minorEastAsia" w:hAnsiTheme="minorEastAsia"/>
          <w:b/>
          <w:iCs/>
          <w:color w:val="000000"/>
          <w:kern w:val="2"/>
          <w:sz w:val="28"/>
          <w:szCs w:val="24"/>
          <w:lang w:eastAsia="zh-CN"/>
        </w:rPr>
      </w:pPr>
      <w:r w:rsidRPr="00EA09A6">
        <w:rPr>
          <w:rFonts w:asciiTheme="minorEastAsia" w:eastAsiaTheme="minorEastAsia" w:hAnsiTheme="minorEastAsia" w:hint="eastAsia"/>
          <w:b/>
          <w:iCs/>
          <w:color w:val="000000"/>
          <w:kern w:val="2"/>
          <w:sz w:val="28"/>
          <w:szCs w:val="24"/>
          <w:lang w:eastAsia="zh-CN"/>
        </w:rPr>
        <w:lastRenderedPageBreak/>
        <w:t>七、附件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/>
          <w:bCs/>
          <w:color w:val="000000"/>
        </w:rPr>
        <w:t>附件</w:t>
      </w:r>
      <w:r w:rsidR="00C249C5">
        <w:rPr>
          <w:rFonts w:asciiTheme="minorEastAsia" w:eastAsiaTheme="minorEastAsia" w:hAnsiTheme="minorEastAsia" w:hint="eastAsia"/>
          <w:b/>
          <w:bCs/>
          <w:color w:val="000000"/>
        </w:rPr>
        <w:t>一</w:t>
      </w:r>
      <w:r w:rsidRPr="00EA09A6">
        <w:rPr>
          <w:rFonts w:asciiTheme="minorEastAsia" w:eastAsiaTheme="minorEastAsia" w:hAnsiTheme="minorEastAsia" w:hint="eastAsia"/>
          <w:b/>
          <w:bCs/>
          <w:color w:val="000000"/>
        </w:rPr>
        <w:t>：服务对象清单及各项服务要求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1、本次维保期限为</w:t>
      </w:r>
      <w:r w:rsidR="00776F1C">
        <w:rPr>
          <w:rFonts w:ascii="宋体" w:eastAsia="宋体" w:hAnsi="宋体" w:hint="eastAsia"/>
          <w:bCs/>
          <w:color w:val="FF0000"/>
        </w:rPr>
        <w:t>以</w:t>
      </w:r>
      <w:bookmarkStart w:id="0" w:name="_GoBack"/>
      <w:bookmarkEnd w:id="0"/>
      <w:r w:rsidR="00776F1C">
        <w:rPr>
          <w:rFonts w:ascii="宋体" w:eastAsia="宋体" w:hAnsi="宋体" w:hint="eastAsia"/>
          <w:bCs/>
          <w:color w:val="FF0000"/>
        </w:rPr>
        <w:t>合同签订之日起</w:t>
      </w:r>
      <w:r w:rsidR="00452B7B">
        <w:rPr>
          <w:rFonts w:ascii="宋体" w:eastAsia="宋体" w:hAnsi="宋体" w:hint="eastAsia"/>
          <w:bCs/>
          <w:color w:val="FF0000"/>
        </w:rPr>
        <w:t>满一年止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2、网络及安全设备保修服务（含第三方保修服务及原厂保修服务）清单及服务要求：</w:t>
      </w:r>
    </w:p>
    <w:p w:rsidR="00DC56F8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1）网络及安全设备保修服务清单：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2"/>
        <w:gridCol w:w="2195"/>
        <w:gridCol w:w="1716"/>
        <w:gridCol w:w="3307"/>
        <w:gridCol w:w="921"/>
      </w:tblGrid>
      <w:tr w:rsidR="00C249C5" w:rsidRPr="00C249C5" w:rsidTr="00C249C5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第三方</w:t>
            </w: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维保服务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设备类型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CE12804S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CE6856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CE6857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CISCO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WS-C4507R-E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CISCO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WS-C4948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华三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S5560S-28P-EI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华三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S5560S-52P-EI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S6720-30C-EI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S5720-36PC-EI-AC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S5731-H48T4XC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路由器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CISCO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ASR1002-X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华三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SecPath F1000-AK135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SJJ1546-61718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TG-51235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绿盟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NFNX3-G4100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TV-61614-VONE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NG-42216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TI-2214-IDP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TI-51528-H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绿盟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NIPSNX3-CH1350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迈普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Maipu AAS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证书服务器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格尔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E-1000-L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DDOS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TX-51528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WAF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TWF-62138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日志审计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安恒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DAS-LOG-1000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上网行为管理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奇安信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NI3300-H5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负载均衡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TH940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原厂维保服务</w:t>
            </w:r>
          </w:p>
        </w:tc>
      </w:tr>
      <w:tr w:rsidR="00C249C5" w:rsidRPr="00C249C5" w:rsidTr="00C249C5">
        <w:trPr>
          <w:trHeight w:val="69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TG-61040-H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69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绿盟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NIPSNX3-N1010A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69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绿盟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NIPSNX3-CH3330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多级互联平台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金电网安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MSIP V2.0-ZT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C249C5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柜面审计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aduitplus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AP2000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C249C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C249C5" w:rsidRPr="00EA09A6" w:rsidRDefault="00C249C5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2）网络及安全设备保修服务要求：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A、投标单位必须提供网络设备</w:t>
      </w:r>
      <w:r w:rsidR="008D7787" w:rsidRPr="00EA09A6">
        <w:rPr>
          <w:rFonts w:asciiTheme="minorEastAsia" w:eastAsiaTheme="minorEastAsia" w:hAnsiTheme="minorEastAsia" w:hint="eastAsia"/>
          <w:bCs/>
          <w:color w:val="000000"/>
        </w:rPr>
        <w:t>的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t>第三方保修服务，服务内容中必须包含如下内容：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(1)7*24小时现场支持服务、7*24小时远程支持服务、7*24小时报修服务；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(2)提供备件服务，针对易损部件（硬盘、内存、电源）必须有充足储备；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(3)如确认为易损部件故障，必须安排工程师2小时内携带故障部件的备品备件到达故障现场，在6小时内完成部件更换；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(4)如设备硬件需要返修，必须经过我方认可才能将故障设备取回，要求在4周内将设备修好并重新实施上线。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B、投标单位必须提供安全设备的天融信TG-61040-H</w:t>
      </w:r>
      <w:r w:rsidR="00C249C5">
        <w:rPr>
          <w:rFonts w:asciiTheme="minorEastAsia" w:eastAsiaTheme="minorEastAsia" w:hAnsiTheme="minorEastAsia" w:hint="eastAsia"/>
          <w:bCs/>
          <w:color w:val="000000"/>
        </w:rPr>
        <w:t>、绿盟</w:t>
      </w:r>
      <w:r w:rsidR="00C249C5" w:rsidRPr="00C249C5">
        <w:rPr>
          <w:rFonts w:asciiTheme="minorEastAsia" w:eastAsiaTheme="minorEastAsia" w:hAnsiTheme="minorEastAsia" w:hint="eastAsia"/>
          <w:bCs/>
          <w:color w:val="000000"/>
        </w:rPr>
        <w:t>NIPSNX3-N1010A、NIPSNX3-CH3330</w:t>
      </w:r>
      <w:r w:rsidR="00C249C5">
        <w:rPr>
          <w:rFonts w:asciiTheme="minorEastAsia" w:eastAsiaTheme="minorEastAsia" w:hAnsiTheme="minorEastAsia" w:hint="eastAsia"/>
          <w:bCs/>
          <w:color w:val="000000"/>
        </w:rPr>
        <w:t>、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t>金电网安MSIP V2.0-ZT</w:t>
      </w:r>
      <w:r w:rsidR="00C249C5">
        <w:rPr>
          <w:rFonts w:asciiTheme="minorEastAsia" w:eastAsiaTheme="minorEastAsia" w:hAnsiTheme="minorEastAsia" w:hint="eastAsia"/>
          <w:bCs/>
          <w:color w:val="000000"/>
        </w:rPr>
        <w:t>、</w:t>
      </w:r>
      <w:r w:rsidR="00C249C5" w:rsidRPr="00C249C5">
        <w:rPr>
          <w:rFonts w:asciiTheme="minorEastAsia" w:eastAsiaTheme="minorEastAsia" w:hAnsiTheme="minorEastAsia" w:hint="eastAsia"/>
          <w:bCs/>
          <w:color w:val="000000"/>
        </w:rPr>
        <w:t>aduitplus AP2000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t>原厂保修服务，服务内容中必须包含如下内容：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(1)投标单位必须提供原厂商保修服务说明，包括服务名称、服务级别、服务标准、服务内容等。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(2)投标单位提供的原厂商保修服务内容中必须包含如下内容：</w:t>
      </w:r>
    </w:p>
    <w:p w:rsidR="00DC56F8" w:rsidRPr="00EA09A6" w:rsidRDefault="00DC56F8" w:rsidP="00DC56F8">
      <w:pPr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a、原厂商7*24小时电话支持服务、远程诊断CASE服务、7*24小时报修服务；</w:t>
      </w:r>
    </w:p>
    <w:p w:rsidR="00DC56F8" w:rsidRPr="00EA09A6" w:rsidRDefault="00DC56F8" w:rsidP="00DC56F8">
      <w:pPr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b、如设备被确认为硬件故障，原厂商对返修设备最迟4周内修好并</w:t>
      </w:r>
      <w:r w:rsidRPr="00EA09A6">
        <w:rPr>
          <w:rFonts w:asciiTheme="minorEastAsia" w:eastAsiaTheme="minorEastAsia" w:hAnsiTheme="minorEastAsia" w:hint="eastAsia"/>
          <w:bCs/>
          <w:color w:val="000000"/>
        </w:rPr>
        <w:lastRenderedPageBreak/>
        <w:t>寄回我行；</w:t>
      </w:r>
    </w:p>
    <w:p w:rsidR="008D7787" w:rsidRPr="00EA09A6" w:rsidRDefault="008D7787" w:rsidP="00DC56F8">
      <w:pPr>
        <w:ind w:firstLineChars="200" w:firstLine="56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c、</w:t>
      </w:r>
      <w:r w:rsidRPr="00EA09A6">
        <w:rPr>
          <w:rFonts w:asciiTheme="minorEastAsia" w:eastAsiaTheme="minorEastAsia" w:hAnsiTheme="minorEastAsia" w:hint="eastAsia"/>
          <w:b/>
          <w:bCs/>
          <w:color w:val="000000"/>
        </w:rPr>
        <w:t>提供</w:t>
      </w:r>
      <w:r w:rsidR="00C249C5" w:rsidRPr="00C249C5">
        <w:rPr>
          <w:rFonts w:asciiTheme="minorEastAsia" w:eastAsiaTheme="minorEastAsia" w:hAnsiTheme="minorEastAsia" w:hint="eastAsia"/>
          <w:b/>
          <w:bCs/>
          <w:color w:val="000000"/>
        </w:rPr>
        <w:t>绿盟NIPSNX3-N1010A、NIPSNX3-CH3330</w:t>
      </w:r>
      <w:r w:rsidRPr="00EA09A6">
        <w:rPr>
          <w:rFonts w:asciiTheme="minorEastAsia" w:eastAsiaTheme="minorEastAsia" w:hAnsiTheme="minorEastAsia" w:hint="eastAsia"/>
          <w:b/>
          <w:bCs/>
          <w:color w:val="000000"/>
        </w:rPr>
        <w:t>一年特征库升级服务；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(3)服务期内，投标单位必须全程参与每一次的原厂商服务，并予以全力配合，如协助故障定位、资源协调等，并由投标单位完成与原厂商之间的协调工作。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3、网络及安全设备深度运维服务清单及服务要求：</w:t>
      </w:r>
    </w:p>
    <w:p w:rsidR="00DC56F8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1）网络及安全设备深度运维服务清单：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2"/>
        <w:gridCol w:w="2195"/>
        <w:gridCol w:w="1716"/>
        <w:gridCol w:w="3307"/>
        <w:gridCol w:w="921"/>
      </w:tblGrid>
      <w:tr w:rsidR="00C249C5" w:rsidRPr="00C249C5" w:rsidTr="00912601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第三方</w:t>
            </w: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维保服务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设备类型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CE12804S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CE6856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CE6857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CISCO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WS-C4507R-E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CISCO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WS-C4948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华三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S5560S-28P-EI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华三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S5560S-52P-EI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S6720-30C-EI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S5720-36PC-EI-AC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S5731-H48T4XC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路由器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CISCO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ASR1002-X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华三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SecPath F1000-AK135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SJJ1546-61718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TG-51235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绿盟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NFNX3-G4100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TV-61614-VONE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NG-42216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TI-2214-IDP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TI-51528-H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绿盟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NIPSNX3-CH1350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迈普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Maipu AAS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证书服务器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格尔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E-1000-L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DDOS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TX-51528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WAF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TWF-62138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日志审计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安恒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DAS-LOG-1000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上网行为管理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奇安信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NI3300-H5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负载均衡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TH940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原厂维保服务</w:t>
            </w:r>
          </w:p>
        </w:tc>
      </w:tr>
      <w:tr w:rsidR="00C249C5" w:rsidRPr="00C249C5" w:rsidTr="00912601">
        <w:trPr>
          <w:trHeight w:val="69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防火墙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天融信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TG-61040-H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69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绿盟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NIPSNX3-N1010A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69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绿盟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NIPSNX3-CH3330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多级互联平台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金电网安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MSIP V2.0-ZT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249C5" w:rsidRPr="00C249C5" w:rsidTr="00912601">
        <w:trPr>
          <w:trHeight w:val="34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柜面审计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aduitplus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AP2000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C5" w:rsidRPr="00C249C5" w:rsidRDefault="00C249C5" w:rsidP="0091260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249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C249C5" w:rsidRPr="00EA09A6" w:rsidRDefault="00C249C5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2）网络及安全设备深度运维服务要求：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A、远程技术支持服务：投标单位需提供7x24全天候400电话支持服务，热线支持范围包括服务对象的功能、配置、安装、调试、优化以及使用中遇到的技术问题的一般性咨询，可以随时拨打投标单位提供的服务热线电话，并保证技术支持热线电话95%以上的呼叫接通时间小于2分钟，在30分钟内回复。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B、现场技术支持服务：对于通过远程支持不能解决的故障，投标单位必须迅速提供现场支持服务，安排我行指定的运维工程师赴现场分析故障原因，制定故障解决方案，投标单位需严格按照SLA进行响应。（服务期内至少提供网络工程师50人天上门服务）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C、应急响应服务：针对一些严重影响系统运行的特殊事件及故障，投标单位需提供应急响应服务，安排我行指定的运维工程师赴现场分析故障原因，制定故障解决方案，投标单位需严格按照SLA进行响应。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D、定期巡检服务：投标单位需提供每季度一次的现场巡检服务，运维工程师需要检查设备的外观、硬件状态、运行状况等，查看系统日志的完整性与配置；并根据检查结果提供建议，必要时进行预防性维修，并提交服务报告。服务范围为我行中心机房、灾备机房及各网点设备。</w:t>
      </w:r>
    </w:p>
    <w:p w:rsidR="00DC56F8" w:rsidRPr="00A16646" w:rsidRDefault="00DC56F8" w:rsidP="00DC56F8">
      <w:pPr>
        <w:ind w:firstLine="420"/>
        <w:rPr>
          <w:rFonts w:asciiTheme="minorEastAsia" w:eastAsiaTheme="minorEastAsia" w:hAnsiTheme="minorEastAsia"/>
          <w:bCs/>
          <w:color w:val="FF0000"/>
        </w:rPr>
      </w:pPr>
      <w:r w:rsidRPr="00A16646">
        <w:rPr>
          <w:rFonts w:asciiTheme="minorEastAsia" w:eastAsiaTheme="minorEastAsia" w:hAnsiTheme="minorEastAsia" w:hint="eastAsia"/>
          <w:bCs/>
          <w:color w:val="FF0000"/>
        </w:rPr>
        <w:t>E、现场值守服务：投标单位需提供每年15人天的现场值守服务，在</w:t>
      </w:r>
      <w:r w:rsidRPr="00A16646">
        <w:rPr>
          <w:rFonts w:asciiTheme="minorEastAsia" w:eastAsiaTheme="minorEastAsia" w:hAnsiTheme="minorEastAsia" w:hint="eastAsia"/>
          <w:bCs/>
          <w:color w:val="FF0000"/>
        </w:rPr>
        <w:lastRenderedPageBreak/>
        <w:t>节假日或重大活动等特殊时段为我行提供服务，实时响应服务请求，配合我行IT管理人员，保障特殊时期的信息系统安全和稳定，及时为突发故障等异常事件诊断、排除提供技术支持，进行IT产品相关调试、配置、升级等维护操作，并对服务期间的实际情况进行回顾总结，提交相应服务报告。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F、技术培训服务：投标单位需提供每年一次的技术培训服务，进行专项设备在日常管理运行过程中的运维要领、技术、配置方法、应急处理方案等方面的培训，并由投标单位项目经理以及资深运维管理员担当培训讲师。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G、灾备演练服务：投标单位需提供每年二次的灾备演练服务，演练时通过模拟不同类型的故障事件，来确认现有的冗余、故障应急机制等的有效性，提高业务连续性和可用性，提升用户在灾难恢复和应急响应方面的实际恢复能力，同时根据省联社灾备演练的要求为我行提供相应的技术支持。</w:t>
      </w:r>
    </w:p>
    <w:p w:rsidR="00DC56F8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H、备品备件服务：投标单位需提供常规备品备件放置在我行，需要更换时工程师到用户现场服务，同时需要保障放置在我行的备品备件数量充足。</w:t>
      </w:r>
    </w:p>
    <w:p w:rsidR="00E12DA7" w:rsidRPr="00A16646" w:rsidRDefault="00E12DA7" w:rsidP="00DC56F8">
      <w:pPr>
        <w:ind w:firstLine="420"/>
        <w:rPr>
          <w:rFonts w:asciiTheme="minorEastAsia" w:eastAsiaTheme="minorEastAsia" w:hAnsiTheme="minorEastAsia"/>
          <w:bCs/>
          <w:color w:val="FF0000"/>
        </w:rPr>
      </w:pPr>
      <w:r w:rsidRPr="00A16646">
        <w:rPr>
          <w:rFonts w:asciiTheme="minorEastAsia" w:eastAsiaTheme="minorEastAsia" w:hAnsiTheme="minorEastAsia" w:hint="eastAsia"/>
          <w:bCs/>
          <w:color w:val="FF0000"/>
        </w:rPr>
        <w:t>I、机房整理服务：投标单位需在服务期内提供一次中心机房理线服务，重新梳理中心机房所有网线、光纤线的连接端口情况，并对每根线路实施规范的标签打印粘贴，所需耗材由投标单位提供。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3）故障等级定义：</w:t>
      </w:r>
    </w:p>
    <w:tbl>
      <w:tblPr>
        <w:tblW w:w="867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5790"/>
        <w:gridCol w:w="1654"/>
      </w:tblGrid>
      <w:tr w:rsidR="00DC56F8" w:rsidRPr="00EA09A6" w:rsidTr="003032E9">
        <w:trPr>
          <w:trHeight w:val="396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故障类型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故障定义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故障特征</w:t>
            </w:r>
          </w:p>
        </w:tc>
      </w:tr>
      <w:tr w:rsidR="00DC56F8" w:rsidRPr="00EA09A6" w:rsidTr="003032E9">
        <w:trPr>
          <w:trHeight w:val="1080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一级故障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指设备在运行中出现系统瘫痪或服务中断，导致设备的基本功能不能实现或全面退化的故障,造成业务中断30分钟以上或导致关键业务数据丢失的故障。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业务中断30分钟以上；业务数据丢失</w:t>
            </w:r>
          </w:p>
        </w:tc>
      </w:tr>
      <w:tr w:rsidR="00DC56F8" w:rsidRPr="00EA09A6" w:rsidTr="003032E9">
        <w:trPr>
          <w:trHeight w:val="253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二级故障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指设备在运行中出现的直接影响服务，导致系统性能或服务部分退化的故障；设备在运行中出现的故障具有潜在的系统瘫痪或服务中断的危险，并可能导致设备的基本功能不能实现或全面退化，如冗余设备单侧故障等；系统设备或操作系统故障，造成业务中断但不满1小时的，如系统复位等。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冗余设备单侧故障，非核心类业务受影响</w:t>
            </w:r>
          </w:p>
        </w:tc>
      </w:tr>
      <w:tr w:rsidR="00DC56F8" w:rsidRPr="00EA09A6" w:rsidTr="003032E9">
        <w:trPr>
          <w:trHeight w:val="838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三级故障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指设备在运行中出现的，影响系统功能和性能，但核心类业务不受影响的故障。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非核心类业务受故障影响</w:t>
            </w:r>
          </w:p>
        </w:tc>
      </w:tr>
      <w:tr w:rsidR="00DC56F8" w:rsidRPr="00EA09A6" w:rsidTr="003032E9">
        <w:trPr>
          <w:trHeight w:val="670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四级故障</w:t>
            </w:r>
          </w:p>
        </w:tc>
        <w:tc>
          <w:tcPr>
            <w:tcW w:w="5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产品功能、安装或配置方面需要信息或支持，对整个计算机系统运作无影响。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有故障隐患</w:t>
            </w:r>
          </w:p>
        </w:tc>
      </w:tr>
    </w:tbl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4）服务等级协议（SLA）：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5"/>
        <w:gridCol w:w="2835"/>
        <w:gridCol w:w="2268"/>
        <w:gridCol w:w="1912"/>
      </w:tblGrid>
      <w:tr w:rsidR="00DC56F8" w:rsidRPr="00EA09A6" w:rsidTr="003032E9">
        <w:trPr>
          <w:trHeight w:val="27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故障级别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服务热线响应时间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工程师到场时间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故障解决时间</w:t>
            </w:r>
          </w:p>
        </w:tc>
      </w:tr>
      <w:tr w:rsidR="00DC56F8" w:rsidRPr="00EA09A6" w:rsidTr="003032E9">
        <w:trPr>
          <w:trHeight w:val="2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7*24*15min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7*24*1h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4h</w:t>
            </w:r>
          </w:p>
        </w:tc>
      </w:tr>
      <w:tr w:rsidR="00DC56F8" w:rsidRPr="00EA09A6" w:rsidTr="003032E9">
        <w:trPr>
          <w:trHeight w:val="2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7*24*15min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7*24*2h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6h</w:t>
            </w:r>
          </w:p>
        </w:tc>
      </w:tr>
      <w:tr w:rsidR="00DC56F8" w:rsidRPr="00EA09A6" w:rsidTr="003032E9">
        <w:trPr>
          <w:trHeight w:val="2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7*24*30min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7*24*4h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12h</w:t>
            </w:r>
          </w:p>
        </w:tc>
      </w:tr>
      <w:tr w:rsidR="00DC56F8" w:rsidRPr="00EA09A6" w:rsidTr="003032E9">
        <w:trPr>
          <w:trHeight w:val="2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7*24*30min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7*24*8h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8" w:rsidRPr="00EA09A6" w:rsidRDefault="00DC56F8" w:rsidP="003032E9">
            <w:pPr>
              <w:spacing w:line="44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24h</w:t>
            </w:r>
          </w:p>
        </w:tc>
      </w:tr>
    </w:tbl>
    <w:p w:rsidR="00DC56F8" w:rsidRPr="00EA09A6" w:rsidRDefault="00DC56F8" w:rsidP="00DC56F8">
      <w:pPr>
        <w:pStyle w:val="Body1"/>
        <w:rPr>
          <w:rFonts w:asciiTheme="minorEastAsia" w:eastAsiaTheme="minorEastAsia" w:hAnsiTheme="minorEastAsia"/>
          <w:color w:val="000000"/>
          <w:lang w:eastAsia="zh-CN"/>
        </w:rPr>
      </w:pPr>
    </w:p>
    <w:p w:rsidR="00DC56F8" w:rsidRPr="00EA09A6" w:rsidRDefault="00DC56F8" w:rsidP="00DC56F8">
      <w:pPr>
        <w:pStyle w:val="Body1"/>
        <w:rPr>
          <w:rFonts w:asciiTheme="minorEastAsia" w:eastAsiaTheme="minorEastAsia" w:hAnsiTheme="minorEastAsia"/>
          <w:color w:val="000000"/>
          <w:lang w:eastAsia="zh-CN"/>
        </w:rPr>
      </w:pPr>
    </w:p>
    <w:p w:rsidR="00DC56F8" w:rsidRPr="00EA09A6" w:rsidRDefault="00DC56F8" w:rsidP="00DC56F8">
      <w:pPr>
        <w:pStyle w:val="Body1"/>
        <w:rPr>
          <w:rFonts w:asciiTheme="minorEastAsia" w:eastAsiaTheme="minorEastAsia" w:hAnsiTheme="minorEastAsia"/>
          <w:color w:val="000000"/>
          <w:lang w:eastAsia="zh-CN"/>
        </w:rPr>
      </w:pPr>
    </w:p>
    <w:p w:rsidR="00DC56F8" w:rsidRPr="00EA09A6" w:rsidRDefault="00DC56F8" w:rsidP="00DC56F8">
      <w:pPr>
        <w:pStyle w:val="Body1"/>
        <w:rPr>
          <w:rFonts w:asciiTheme="minorEastAsia" w:eastAsiaTheme="minorEastAsia" w:hAnsiTheme="minorEastAsia"/>
          <w:color w:val="000000"/>
          <w:lang w:eastAsia="zh-CN"/>
        </w:rPr>
      </w:pPr>
    </w:p>
    <w:p w:rsidR="00DC56F8" w:rsidRDefault="00DC56F8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lang w:eastAsia="zh-CN"/>
        </w:rPr>
      </w:pPr>
    </w:p>
    <w:p w:rsidR="00C249C5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lang w:eastAsia="zh-CN"/>
        </w:rPr>
      </w:pPr>
    </w:p>
    <w:p w:rsidR="00C249C5" w:rsidRPr="00EA09A6" w:rsidRDefault="00C249C5" w:rsidP="00DC56F8">
      <w:pPr>
        <w:pStyle w:val="Body1"/>
        <w:ind w:firstLine="0"/>
        <w:rPr>
          <w:rFonts w:asciiTheme="minorEastAsia" w:eastAsiaTheme="minorEastAsia" w:hAnsiTheme="minorEastAsia"/>
          <w:color w:val="000000"/>
          <w:lang w:eastAsia="zh-CN"/>
        </w:rPr>
      </w:pPr>
    </w:p>
    <w:p w:rsidR="00E442E3" w:rsidRPr="00C249C5" w:rsidRDefault="00DC56F8" w:rsidP="00C249C5">
      <w:pPr>
        <w:pStyle w:val="Body1"/>
        <w:spacing w:after="0" w:line="440" w:lineRule="exact"/>
        <w:ind w:firstLine="0"/>
        <w:outlineLvl w:val="0"/>
        <w:rPr>
          <w:rFonts w:asciiTheme="minorEastAsia" w:eastAsiaTheme="minorEastAsia" w:hAnsiTheme="minorEastAsia"/>
          <w:b/>
          <w:iCs/>
          <w:color w:val="000000"/>
          <w:kern w:val="2"/>
          <w:sz w:val="28"/>
          <w:szCs w:val="24"/>
          <w:lang w:eastAsia="zh-CN"/>
        </w:rPr>
      </w:pPr>
      <w:r w:rsidRPr="00EA09A6">
        <w:rPr>
          <w:rFonts w:asciiTheme="minorEastAsia" w:eastAsiaTheme="minorEastAsia" w:hAnsiTheme="minorEastAsia" w:hint="eastAsia"/>
          <w:b/>
          <w:iCs/>
          <w:color w:val="000000"/>
          <w:kern w:val="2"/>
          <w:sz w:val="28"/>
          <w:szCs w:val="24"/>
          <w:lang w:eastAsia="zh-CN"/>
        </w:rPr>
        <w:t>附件四：投标报价表</w:t>
      </w:r>
    </w:p>
    <w:p w:rsidR="00DC56F8" w:rsidRPr="00EA09A6" w:rsidRDefault="00C249C5" w:rsidP="00DC56F8">
      <w:pPr>
        <w:pStyle w:val="Body1"/>
        <w:spacing w:after="0" w:line="440" w:lineRule="exact"/>
        <w:ind w:firstLine="0"/>
        <w:outlineLvl w:val="0"/>
        <w:rPr>
          <w:rFonts w:asciiTheme="minorEastAsia" w:eastAsiaTheme="minorEastAsia" w:hAnsiTheme="minorEastAsia"/>
          <w:b/>
          <w:iCs/>
          <w:color w:val="000000"/>
          <w:kern w:val="2"/>
          <w:sz w:val="28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iCs/>
          <w:color w:val="000000"/>
          <w:kern w:val="2"/>
          <w:sz w:val="28"/>
          <w:szCs w:val="24"/>
          <w:lang w:eastAsia="zh-CN"/>
        </w:rPr>
        <w:t>1</w:t>
      </w:r>
      <w:r w:rsidR="00DC56F8" w:rsidRPr="00EA09A6">
        <w:rPr>
          <w:rFonts w:asciiTheme="minorEastAsia" w:eastAsiaTheme="minorEastAsia" w:hAnsiTheme="minorEastAsia" w:hint="eastAsia"/>
          <w:b/>
          <w:iCs/>
          <w:color w:val="000000"/>
          <w:kern w:val="2"/>
          <w:sz w:val="28"/>
          <w:szCs w:val="24"/>
          <w:lang w:eastAsia="zh-CN"/>
        </w:rPr>
        <w:t>、报价单：</w:t>
      </w:r>
    </w:p>
    <w:p w:rsidR="00DC56F8" w:rsidRPr="00EA09A6" w:rsidRDefault="00DC56F8" w:rsidP="00DC56F8">
      <w:pPr>
        <w:ind w:firstLine="420"/>
        <w:rPr>
          <w:rFonts w:asciiTheme="minorEastAsia" w:eastAsiaTheme="minorEastAsia" w:hAnsiTheme="minorEastAsia"/>
          <w:bCs/>
          <w:color w:val="00000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947"/>
        <w:gridCol w:w="3021"/>
      </w:tblGrid>
      <w:tr w:rsidR="00DC56F8" w:rsidRPr="00EA09A6" w:rsidTr="003032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F8" w:rsidRPr="00EA09A6" w:rsidRDefault="00DC56F8" w:rsidP="003032E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F8" w:rsidRPr="00EA09A6" w:rsidRDefault="00DC56F8" w:rsidP="003032E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F8" w:rsidRPr="00EA09A6" w:rsidRDefault="00DC56F8" w:rsidP="003032E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合计金额</w:t>
            </w:r>
          </w:p>
        </w:tc>
      </w:tr>
      <w:tr w:rsidR="00DC56F8" w:rsidRPr="00EA09A6" w:rsidTr="003032E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F8" w:rsidRPr="00EA09A6" w:rsidRDefault="00C249C5" w:rsidP="003032E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网络及安全设备维保服务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F8" w:rsidRPr="00EA09A6" w:rsidRDefault="00DC56F8" w:rsidP="003032E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网络</w:t>
            </w:r>
            <w:r w:rsidR="00C249C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及安全</w:t>
            </w:r>
            <w:r w:rsidRPr="00EA09A6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设备维保服务，为期一年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F8" w:rsidRPr="00EA09A6" w:rsidRDefault="00DC56F8" w:rsidP="003032E9">
            <w:pPr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小写：</w:t>
            </w:r>
            <w:r w:rsidRPr="00EA09A6"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¥</w:t>
            </w:r>
          </w:p>
        </w:tc>
      </w:tr>
      <w:tr w:rsidR="00DC56F8" w:rsidRPr="00EA09A6" w:rsidTr="003032E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F8" w:rsidRPr="00EA09A6" w:rsidRDefault="00DC56F8" w:rsidP="003032E9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F8" w:rsidRPr="00EA09A6" w:rsidRDefault="00DC56F8" w:rsidP="003032E9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F8" w:rsidRPr="00EA09A6" w:rsidRDefault="00DC56F8" w:rsidP="003032E9">
            <w:pPr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EA09A6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大写：人民币</w:t>
            </w:r>
          </w:p>
        </w:tc>
      </w:tr>
    </w:tbl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</w:p>
    <w:p w:rsidR="00B165F0" w:rsidRPr="00EA09A6" w:rsidRDefault="00B165F0" w:rsidP="00DC56F8">
      <w:pPr>
        <w:rPr>
          <w:rFonts w:asciiTheme="minorEastAsia" w:eastAsiaTheme="minorEastAsia" w:hAnsiTheme="minorEastAsia"/>
          <w:bCs/>
          <w:color w:val="000000"/>
        </w:rPr>
      </w:pPr>
    </w:p>
    <w:p w:rsidR="00B165F0" w:rsidRPr="00EA09A6" w:rsidRDefault="00B165F0" w:rsidP="00DC56F8">
      <w:pPr>
        <w:rPr>
          <w:rFonts w:asciiTheme="minorEastAsia" w:eastAsiaTheme="minorEastAsia" w:hAnsiTheme="minorEastAsia"/>
          <w:bCs/>
          <w:color w:val="000000"/>
        </w:rPr>
      </w:pPr>
    </w:p>
    <w:p w:rsidR="00DC56F8" w:rsidRPr="00EA09A6" w:rsidRDefault="00DC56F8" w:rsidP="00DC56F8">
      <w:pPr>
        <w:pStyle w:val="Body1"/>
        <w:spacing w:after="0" w:line="440" w:lineRule="exact"/>
        <w:ind w:firstLine="0"/>
        <w:outlineLvl w:val="0"/>
        <w:rPr>
          <w:rFonts w:asciiTheme="minorEastAsia" w:eastAsiaTheme="minorEastAsia" w:hAnsiTheme="minorEastAsia"/>
          <w:b/>
          <w:iCs/>
          <w:color w:val="000000"/>
          <w:kern w:val="2"/>
          <w:sz w:val="28"/>
          <w:szCs w:val="24"/>
          <w:lang w:eastAsia="zh-CN"/>
        </w:rPr>
      </w:pPr>
      <w:r w:rsidRPr="00EA09A6">
        <w:rPr>
          <w:rFonts w:asciiTheme="minorEastAsia" w:eastAsiaTheme="minorEastAsia" w:hAnsiTheme="minorEastAsia" w:hint="eastAsia"/>
          <w:b/>
          <w:iCs/>
          <w:color w:val="000000"/>
          <w:kern w:val="2"/>
          <w:sz w:val="28"/>
          <w:szCs w:val="24"/>
          <w:lang w:eastAsia="zh-CN"/>
        </w:rPr>
        <w:t>附件五：投标保证金打款信息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单位名称：浙江新昌农村商业银行股份有限公司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纳税人识别号：913306007707448740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银行帐号：201000031841434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  <w:r w:rsidRPr="00EA09A6">
        <w:rPr>
          <w:rFonts w:asciiTheme="minorEastAsia" w:eastAsiaTheme="minorEastAsia" w:hAnsiTheme="minorEastAsia" w:hint="eastAsia"/>
          <w:bCs/>
          <w:color w:val="000000"/>
        </w:rPr>
        <w:t>银行帐户开户行：浙江新昌农村商业银行股份有限公司营业部</w:t>
      </w:r>
    </w:p>
    <w:p w:rsidR="00DC56F8" w:rsidRPr="00EA09A6" w:rsidRDefault="00DC56F8" w:rsidP="00DC56F8">
      <w:pPr>
        <w:rPr>
          <w:rFonts w:asciiTheme="minorEastAsia" w:eastAsiaTheme="minorEastAsia" w:hAnsiTheme="minorEastAsia"/>
          <w:bCs/>
          <w:color w:val="000000"/>
        </w:rPr>
      </w:pPr>
    </w:p>
    <w:p w:rsidR="003032E9" w:rsidRPr="00EA09A6" w:rsidRDefault="003032E9">
      <w:pPr>
        <w:rPr>
          <w:rFonts w:asciiTheme="minorEastAsia" w:eastAsiaTheme="minorEastAsia" w:hAnsiTheme="minorEastAsia"/>
        </w:rPr>
      </w:pPr>
    </w:p>
    <w:sectPr w:rsidR="003032E9" w:rsidRPr="00EA09A6" w:rsidSect="003032E9">
      <w:pgSz w:w="11906" w:h="16838"/>
      <w:pgMar w:top="2098" w:right="1474" w:bottom="1984" w:left="158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93" w:rsidRDefault="00F85593" w:rsidP="00B46C40">
      <w:r>
        <w:separator/>
      </w:r>
    </w:p>
  </w:endnote>
  <w:endnote w:type="continuationSeparator" w:id="0">
    <w:p w:rsidR="00F85593" w:rsidRDefault="00F85593" w:rsidP="00B4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93" w:rsidRDefault="00F85593" w:rsidP="00B46C40">
      <w:r>
        <w:separator/>
      </w:r>
    </w:p>
  </w:footnote>
  <w:footnote w:type="continuationSeparator" w:id="0">
    <w:p w:rsidR="00F85593" w:rsidRDefault="00F85593" w:rsidP="00B4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8B"/>
    <w:multiLevelType w:val="multilevel"/>
    <w:tmpl w:val="05357E8B"/>
    <w:lvl w:ilvl="0">
      <w:start w:val="1"/>
      <w:numFmt w:val="bullet"/>
      <w:pStyle w:val="a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367825"/>
    <w:multiLevelType w:val="multilevel"/>
    <w:tmpl w:val="11367825"/>
    <w:lvl w:ilvl="0">
      <w:start w:val="1"/>
      <w:numFmt w:val="upperLetter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E50C6C"/>
    <w:multiLevelType w:val="multilevel"/>
    <w:tmpl w:val="21E50C6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972252"/>
    <w:multiLevelType w:val="multilevel"/>
    <w:tmpl w:val="31972252"/>
    <w:lvl w:ilvl="0">
      <w:start w:val="1"/>
      <w:numFmt w:val="decimal"/>
      <w:pStyle w:val="a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A042C1"/>
    <w:multiLevelType w:val="multilevel"/>
    <w:tmpl w:val="33A042C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7C4642"/>
    <w:multiLevelType w:val="multilevel"/>
    <w:tmpl w:val="427C464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AA25C4"/>
    <w:multiLevelType w:val="multilevel"/>
    <w:tmpl w:val="4EAA25C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080579F"/>
    <w:multiLevelType w:val="multilevel"/>
    <w:tmpl w:val="6080579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4FB3B93"/>
    <w:multiLevelType w:val="multilevel"/>
    <w:tmpl w:val="64FB3B9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29A5668"/>
    <w:multiLevelType w:val="multilevel"/>
    <w:tmpl w:val="729A566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5757C8"/>
    <w:multiLevelType w:val="multilevel"/>
    <w:tmpl w:val="7C5757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9"/>
  </w:num>
  <w:num w:numId="16">
    <w:abstractNumId w:val="10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F8"/>
    <w:rsid w:val="000D65E9"/>
    <w:rsid w:val="001D2C00"/>
    <w:rsid w:val="00282DEE"/>
    <w:rsid w:val="003032E9"/>
    <w:rsid w:val="003268CD"/>
    <w:rsid w:val="0035488A"/>
    <w:rsid w:val="0036708B"/>
    <w:rsid w:val="00452B7B"/>
    <w:rsid w:val="004836C4"/>
    <w:rsid w:val="006548E6"/>
    <w:rsid w:val="006942DC"/>
    <w:rsid w:val="00776F1C"/>
    <w:rsid w:val="007E7673"/>
    <w:rsid w:val="007F413E"/>
    <w:rsid w:val="008309D8"/>
    <w:rsid w:val="008D7787"/>
    <w:rsid w:val="00A16646"/>
    <w:rsid w:val="00B165F0"/>
    <w:rsid w:val="00B202DC"/>
    <w:rsid w:val="00B46C40"/>
    <w:rsid w:val="00C0005C"/>
    <w:rsid w:val="00C17EF1"/>
    <w:rsid w:val="00C249C5"/>
    <w:rsid w:val="00DC56F8"/>
    <w:rsid w:val="00E12DA7"/>
    <w:rsid w:val="00E442E3"/>
    <w:rsid w:val="00EA09A6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C56F8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paragraph" w:styleId="2">
    <w:name w:val="heading 2"/>
    <w:basedOn w:val="a2"/>
    <w:next w:val="a2"/>
    <w:link w:val="2Char"/>
    <w:semiHidden/>
    <w:unhideWhenUsed/>
    <w:qFormat/>
    <w:rsid w:val="00DC56F8"/>
    <w:pPr>
      <w:keepNext/>
      <w:keepLines/>
      <w:spacing w:before="260" w:after="260" w:line="415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标题 2 Char"/>
    <w:basedOn w:val="a3"/>
    <w:link w:val="2"/>
    <w:semiHidden/>
    <w:qFormat/>
    <w:rsid w:val="00DC56F8"/>
    <w:rPr>
      <w:rFonts w:ascii="Cambria" w:eastAsia="宋体" w:hAnsi="Cambria" w:cs="宋体"/>
      <w:b/>
      <w:bCs/>
      <w:sz w:val="32"/>
      <w:szCs w:val="32"/>
    </w:rPr>
  </w:style>
  <w:style w:type="paragraph" w:styleId="a6">
    <w:name w:val="header"/>
    <w:basedOn w:val="a2"/>
    <w:link w:val="Char"/>
    <w:unhideWhenUsed/>
    <w:rsid w:val="00DC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rsid w:val="00DC56F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2"/>
    <w:link w:val="Char0"/>
    <w:unhideWhenUsed/>
    <w:qFormat/>
    <w:rsid w:val="00DC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rsid w:val="00DC56F8"/>
    <w:rPr>
      <w:rFonts w:ascii="Times New Roman" w:eastAsia="仿宋_GB2312" w:hAnsi="Times New Roman" w:cs="Times New Roman"/>
      <w:sz w:val="18"/>
      <w:szCs w:val="18"/>
    </w:rPr>
  </w:style>
  <w:style w:type="paragraph" w:styleId="a8">
    <w:name w:val="annotation text"/>
    <w:basedOn w:val="a2"/>
    <w:link w:val="Char1"/>
    <w:uiPriority w:val="99"/>
    <w:semiHidden/>
    <w:unhideWhenUsed/>
    <w:rsid w:val="00DC56F8"/>
    <w:pPr>
      <w:jc w:val="left"/>
    </w:pPr>
    <w:rPr>
      <w:sz w:val="32"/>
      <w:szCs w:val="20"/>
    </w:rPr>
  </w:style>
  <w:style w:type="character" w:customStyle="1" w:styleId="Char1">
    <w:name w:val="批注文字 Char"/>
    <w:basedOn w:val="a3"/>
    <w:link w:val="a8"/>
    <w:uiPriority w:val="99"/>
    <w:semiHidden/>
    <w:qFormat/>
    <w:rsid w:val="00DC56F8"/>
    <w:rPr>
      <w:rFonts w:ascii="Times New Roman" w:eastAsia="仿宋_GB2312" w:hAnsi="Times New Roman" w:cs="Times New Roman"/>
      <w:sz w:val="32"/>
      <w:szCs w:val="20"/>
    </w:rPr>
  </w:style>
  <w:style w:type="paragraph" w:styleId="a9">
    <w:name w:val="Title"/>
    <w:basedOn w:val="a2"/>
    <w:next w:val="a2"/>
    <w:link w:val="Char2"/>
    <w:qFormat/>
    <w:rsid w:val="00DC56F8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标题 Char"/>
    <w:basedOn w:val="a3"/>
    <w:link w:val="a9"/>
    <w:qFormat/>
    <w:rsid w:val="00DC56F8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Body Text"/>
    <w:basedOn w:val="a2"/>
    <w:link w:val="Char3"/>
    <w:semiHidden/>
    <w:unhideWhenUsed/>
    <w:qFormat/>
    <w:rsid w:val="00DC56F8"/>
    <w:pPr>
      <w:jc w:val="center"/>
      <w:outlineLvl w:val="0"/>
    </w:pPr>
    <w:rPr>
      <w:rFonts w:eastAsia="宋体"/>
      <w:b/>
      <w:sz w:val="30"/>
      <w:szCs w:val="20"/>
    </w:rPr>
  </w:style>
  <w:style w:type="character" w:customStyle="1" w:styleId="Char3">
    <w:name w:val="正文文本 Char"/>
    <w:basedOn w:val="a3"/>
    <w:link w:val="aa"/>
    <w:semiHidden/>
    <w:rsid w:val="00DC56F8"/>
    <w:rPr>
      <w:rFonts w:ascii="Times New Roman" w:eastAsia="宋体" w:hAnsi="Times New Roman" w:cs="Times New Roman"/>
      <w:b/>
      <w:sz w:val="30"/>
      <w:szCs w:val="20"/>
    </w:rPr>
  </w:style>
  <w:style w:type="paragraph" w:styleId="ab">
    <w:name w:val="Date"/>
    <w:basedOn w:val="a2"/>
    <w:next w:val="a2"/>
    <w:link w:val="Char4"/>
    <w:semiHidden/>
    <w:unhideWhenUsed/>
    <w:qFormat/>
    <w:rsid w:val="00DC56F8"/>
    <w:pPr>
      <w:widowControl/>
      <w:ind w:leftChars="2500" w:left="2500"/>
      <w:jc w:val="left"/>
    </w:pPr>
    <w:rPr>
      <w:rFonts w:ascii="仿宋_GB2312"/>
      <w:kern w:val="0"/>
      <w:sz w:val="24"/>
      <w:szCs w:val="20"/>
    </w:rPr>
  </w:style>
  <w:style w:type="character" w:customStyle="1" w:styleId="Char4">
    <w:name w:val="日期 Char"/>
    <w:basedOn w:val="a3"/>
    <w:link w:val="ab"/>
    <w:semiHidden/>
    <w:rsid w:val="00DC56F8"/>
    <w:rPr>
      <w:rFonts w:ascii="仿宋_GB2312" w:eastAsia="仿宋_GB2312" w:hAnsi="Times New Roman" w:cs="Times New Roman"/>
      <w:kern w:val="0"/>
      <w:sz w:val="24"/>
      <w:szCs w:val="20"/>
    </w:rPr>
  </w:style>
  <w:style w:type="paragraph" w:styleId="ac">
    <w:name w:val="Document Map"/>
    <w:basedOn w:val="a2"/>
    <w:link w:val="Char5"/>
    <w:semiHidden/>
    <w:unhideWhenUsed/>
    <w:rsid w:val="00DC56F8"/>
    <w:pPr>
      <w:shd w:val="clear" w:color="auto" w:fill="000080"/>
    </w:pPr>
  </w:style>
  <w:style w:type="character" w:customStyle="1" w:styleId="Char5">
    <w:name w:val="文档结构图 Char"/>
    <w:basedOn w:val="a3"/>
    <w:link w:val="ac"/>
    <w:semiHidden/>
    <w:rsid w:val="00DC56F8"/>
    <w:rPr>
      <w:rFonts w:ascii="Times New Roman" w:eastAsia="仿宋_GB2312" w:hAnsi="Times New Roman" w:cs="Times New Roman"/>
      <w:sz w:val="28"/>
      <w:szCs w:val="24"/>
      <w:shd w:val="clear" w:color="auto" w:fill="000080"/>
    </w:rPr>
  </w:style>
  <w:style w:type="paragraph" w:styleId="ad">
    <w:name w:val="Plain Text"/>
    <w:basedOn w:val="a2"/>
    <w:link w:val="Char6"/>
    <w:semiHidden/>
    <w:unhideWhenUsed/>
    <w:qFormat/>
    <w:rsid w:val="00DC56F8"/>
    <w:rPr>
      <w:rFonts w:ascii="宋体" w:eastAsia="宋体" w:hAnsi="Courier New"/>
      <w:sz w:val="21"/>
      <w:szCs w:val="20"/>
    </w:rPr>
  </w:style>
  <w:style w:type="character" w:customStyle="1" w:styleId="Char6">
    <w:name w:val="纯文本 Char"/>
    <w:basedOn w:val="a3"/>
    <w:link w:val="ad"/>
    <w:semiHidden/>
    <w:rsid w:val="00DC56F8"/>
    <w:rPr>
      <w:rFonts w:ascii="宋体" w:eastAsia="宋体" w:hAnsi="Courier New" w:cs="Times New Roman"/>
      <w:szCs w:val="20"/>
    </w:rPr>
  </w:style>
  <w:style w:type="paragraph" w:styleId="ae">
    <w:name w:val="Balloon Text"/>
    <w:basedOn w:val="a2"/>
    <w:link w:val="Char7"/>
    <w:semiHidden/>
    <w:unhideWhenUsed/>
    <w:rsid w:val="00DC56F8"/>
    <w:rPr>
      <w:sz w:val="18"/>
      <w:szCs w:val="18"/>
    </w:rPr>
  </w:style>
  <w:style w:type="character" w:customStyle="1" w:styleId="Char7">
    <w:name w:val="批注框文本 Char"/>
    <w:basedOn w:val="a3"/>
    <w:link w:val="ae"/>
    <w:semiHidden/>
    <w:rsid w:val="00DC56F8"/>
    <w:rPr>
      <w:rFonts w:ascii="Times New Roman" w:eastAsia="仿宋_GB2312" w:hAnsi="Times New Roman" w:cs="Times New Roman"/>
      <w:sz w:val="18"/>
      <w:szCs w:val="18"/>
    </w:rPr>
  </w:style>
  <w:style w:type="paragraph" w:styleId="af">
    <w:name w:val="List Paragraph"/>
    <w:basedOn w:val="a2"/>
    <w:uiPriority w:val="34"/>
    <w:qFormat/>
    <w:rsid w:val="00DC56F8"/>
    <w:pPr>
      <w:ind w:firstLineChars="200" w:firstLine="420"/>
    </w:pPr>
    <w:rPr>
      <w:sz w:val="32"/>
      <w:szCs w:val="20"/>
    </w:rPr>
  </w:style>
  <w:style w:type="paragraph" w:customStyle="1" w:styleId="Body1">
    <w:name w:val="*Body 1"/>
    <w:rsid w:val="00DC56F8"/>
    <w:pPr>
      <w:spacing w:after="240" w:line="360" w:lineRule="auto"/>
      <w:ind w:firstLine="454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a">
    <w:name w:val="列表（符号一级）（绿盟科技）"/>
    <w:basedOn w:val="a2"/>
    <w:qFormat/>
    <w:rsid w:val="00DC56F8"/>
    <w:pPr>
      <w:widowControl/>
      <w:numPr>
        <w:numId w:val="1"/>
      </w:numPr>
      <w:tabs>
        <w:tab w:val="left" w:pos="360"/>
      </w:tabs>
      <w:spacing w:line="300" w:lineRule="auto"/>
      <w:ind w:left="0" w:firstLine="0"/>
      <w:jc w:val="left"/>
    </w:pPr>
    <w:rPr>
      <w:rFonts w:ascii="Arial" w:eastAsia="宋体" w:hAnsi="Arial"/>
      <w:kern w:val="0"/>
      <w:sz w:val="21"/>
      <w:szCs w:val="21"/>
    </w:rPr>
  </w:style>
  <w:style w:type="paragraph" w:customStyle="1" w:styleId="a0">
    <w:name w:val="列表（符号二级）（绿盟科技）"/>
    <w:basedOn w:val="a"/>
    <w:qFormat/>
    <w:rsid w:val="00DC56F8"/>
    <w:pPr>
      <w:numPr>
        <w:ilvl w:val="1"/>
      </w:numPr>
    </w:pPr>
  </w:style>
  <w:style w:type="paragraph" w:customStyle="1" w:styleId="a1">
    <w:name w:val="题干"/>
    <w:basedOn w:val="a2"/>
    <w:qFormat/>
    <w:rsid w:val="00DC56F8"/>
    <w:pPr>
      <w:numPr>
        <w:numId w:val="3"/>
      </w:numPr>
    </w:pPr>
    <w:rPr>
      <w:rFonts w:ascii="Calibri" w:eastAsia="宋体" w:hAnsi="Calibri"/>
      <w:sz w:val="21"/>
      <w:szCs w:val="22"/>
    </w:rPr>
  </w:style>
  <w:style w:type="table" w:styleId="af0">
    <w:name w:val="Table Grid"/>
    <w:basedOn w:val="a4"/>
    <w:uiPriority w:val="59"/>
    <w:rsid w:val="00DC56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sid w:val="00DC56F8"/>
    <w:rPr>
      <w:sz w:val="21"/>
      <w:szCs w:val="21"/>
    </w:rPr>
  </w:style>
  <w:style w:type="paragraph" w:styleId="af2">
    <w:name w:val="annotation subject"/>
    <w:basedOn w:val="a8"/>
    <w:next w:val="a8"/>
    <w:link w:val="Char8"/>
    <w:uiPriority w:val="99"/>
    <w:semiHidden/>
    <w:unhideWhenUsed/>
    <w:rsid w:val="00DC56F8"/>
    <w:rPr>
      <w:b/>
      <w:bCs/>
      <w:sz w:val="28"/>
      <w:szCs w:val="24"/>
    </w:rPr>
  </w:style>
  <w:style w:type="character" w:customStyle="1" w:styleId="Char8">
    <w:name w:val="批注主题 Char"/>
    <w:basedOn w:val="Char1"/>
    <w:link w:val="af2"/>
    <w:uiPriority w:val="99"/>
    <w:semiHidden/>
    <w:rsid w:val="00DC56F8"/>
    <w:rPr>
      <w:rFonts w:ascii="Times New Roman" w:eastAsia="仿宋_GB2312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C56F8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paragraph" w:styleId="2">
    <w:name w:val="heading 2"/>
    <w:basedOn w:val="a2"/>
    <w:next w:val="a2"/>
    <w:link w:val="2Char"/>
    <w:semiHidden/>
    <w:unhideWhenUsed/>
    <w:qFormat/>
    <w:rsid w:val="00DC56F8"/>
    <w:pPr>
      <w:keepNext/>
      <w:keepLines/>
      <w:spacing w:before="260" w:after="260" w:line="415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标题 2 Char"/>
    <w:basedOn w:val="a3"/>
    <w:link w:val="2"/>
    <w:semiHidden/>
    <w:qFormat/>
    <w:rsid w:val="00DC56F8"/>
    <w:rPr>
      <w:rFonts w:ascii="Cambria" w:eastAsia="宋体" w:hAnsi="Cambria" w:cs="宋体"/>
      <w:b/>
      <w:bCs/>
      <w:sz w:val="32"/>
      <w:szCs w:val="32"/>
    </w:rPr>
  </w:style>
  <w:style w:type="paragraph" w:styleId="a6">
    <w:name w:val="header"/>
    <w:basedOn w:val="a2"/>
    <w:link w:val="Char"/>
    <w:unhideWhenUsed/>
    <w:rsid w:val="00DC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rsid w:val="00DC56F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2"/>
    <w:link w:val="Char0"/>
    <w:unhideWhenUsed/>
    <w:qFormat/>
    <w:rsid w:val="00DC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rsid w:val="00DC56F8"/>
    <w:rPr>
      <w:rFonts w:ascii="Times New Roman" w:eastAsia="仿宋_GB2312" w:hAnsi="Times New Roman" w:cs="Times New Roman"/>
      <w:sz w:val="18"/>
      <w:szCs w:val="18"/>
    </w:rPr>
  </w:style>
  <w:style w:type="paragraph" w:styleId="a8">
    <w:name w:val="annotation text"/>
    <w:basedOn w:val="a2"/>
    <w:link w:val="Char1"/>
    <w:uiPriority w:val="99"/>
    <w:semiHidden/>
    <w:unhideWhenUsed/>
    <w:rsid w:val="00DC56F8"/>
    <w:pPr>
      <w:jc w:val="left"/>
    </w:pPr>
    <w:rPr>
      <w:sz w:val="32"/>
      <w:szCs w:val="20"/>
    </w:rPr>
  </w:style>
  <w:style w:type="character" w:customStyle="1" w:styleId="Char1">
    <w:name w:val="批注文字 Char"/>
    <w:basedOn w:val="a3"/>
    <w:link w:val="a8"/>
    <w:uiPriority w:val="99"/>
    <w:semiHidden/>
    <w:qFormat/>
    <w:rsid w:val="00DC56F8"/>
    <w:rPr>
      <w:rFonts w:ascii="Times New Roman" w:eastAsia="仿宋_GB2312" w:hAnsi="Times New Roman" w:cs="Times New Roman"/>
      <w:sz w:val="32"/>
      <w:szCs w:val="20"/>
    </w:rPr>
  </w:style>
  <w:style w:type="paragraph" w:styleId="a9">
    <w:name w:val="Title"/>
    <w:basedOn w:val="a2"/>
    <w:next w:val="a2"/>
    <w:link w:val="Char2"/>
    <w:qFormat/>
    <w:rsid w:val="00DC56F8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2">
    <w:name w:val="标题 Char"/>
    <w:basedOn w:val="a3"/>
    <w:link w:val="a9"/>
    <w:qFormat/>
    <w:rsid w:val="00DC56F8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Body Text"/>
    <w:basedOn w:val="a2"/>
    <w:link w:val="Char3"/>
    <w:semiHidden/>
    <w:unhideWhenUsed/>
    <w:qFormat/>
    <w:rsid w:val="00DC56F8"/>
    <w:pPr>
      <w:jc w:val="center"/>
      <w:outlineLvl w:val="0"/>
    </w:pPr>
    <w:rPr>
      <w:rFonts w:eastAsia="宋体"/>
      <w:b/>
      <w:sz w:val="30"/>
      <w:szCs w:val="20"/>
    </w:rPr>
  </w:style>
  <w:style w:type="character" w:customStyle="1" w:styleId="Char3">
    <w:name w:val="正文文本 Char"/>
    <w:basedOn w:val="a3"/>
    <w:link w:val="aa"/>
    <w:semiHidden/>
    <w:rsid w:val="00DC56F8"/>
    <w:rPr>
      <w:rFonts w:ascii="Times New Roman" w:eastAsia="宋体" w:hAnsi="Times New Roman" w:cs="Times New Roman"/>
      <w:b/>
      <w:sz w:val="30"/>
      <w:szCs w:val="20"/>
    </w:rPr>
  </w:style>
  <w:style w:type="paragraph" w:styleId="ab">
    <w:name w:val="Date"/>
    <w:basedOn w:val="a2"/>
    <w:next w:val="a2"/>
    <w:link w:val="Char4"/>
    <w:semiHidden/>
    <w:unhideWhenUsed/>
    <w:qFormat/>
    <w:rsid w:val="00DC56F8"/>
    <w:pPr>
      <w:widowControl/>
      <w:ind w:leftChars="2500" w:left="2500"/>
      <w:jc w:val="left"/>
    </w:pPr>
    <w:rPr>
      <w:rFonts w:ascii="仿宋_GB2312"/>
      <w:kern w:val="0"/>
      <w:sz w:val="24"/>
      <w:szCs w:val="20"/>
    </w:rPr>
  </w:style>
  <w:style w:type="character" w:customStyle="1" w:styleId="Char4">
    <w:name w:val="日期 Char"/>
    <w:basedOn w:val="a3"/>
    <w:link w:val="ab"/>
    <w:semiHidden/>
    <w:rsid w:val="00DC56F8"/>
    <w:rPr>
      <w:rFonts w:ascii="仿宋_GB2312" w:eastAsia="仿宋_GB2312" w:hAnsi="Times New Roman" w:cs="Times New Roman"/>
      <w:kern w:val="0"/>
      <w:sz w:val="24"/>
      <w:szCs w:val="20"/>
    </w:rPr>
  </w:style>
  <w:style w:type="paragraph" w:styleId="ac">
    <w:name w:val="Document Map"/>
    <w:basedOn w:val="a2"/>
    <w:link w:val="Char5"/>
    <w:semiHidden/>
    <w:unhideWhenUsed/>
    <w:rsid w:val="00DC56F8"/>
    <w:pPr>
      <w:shd w:val="clear" w:color="auto" w:fill="000080"/>
    </w:pPr>
  </w:style>
  <w:style w:type="character" w:customStyle="1" w:styleId="Char5">
    <w:name w:val="文档结构图 Char"/>
    <w:basedOn w:val="a3"/>
    <w:link w:val="ac"/>
    <w:semiHidden/>
    <w:rsid w:val="00DC56F8"/>
    <w:rPr>
      <w:rFonts w:ascii="Times New Roman" w:eastAsia="仿宋_GB2312" w:hAnsi="Times New Roman" w:cs="Times New Roman"/>
      <w:sz w:val="28"/>
      <w:szCs w:val="24"/>
      <w:shd w:val="clear" w:color="auto" w:fill="000080"/>
    </w:rPr>
  </w:style>
  <w:style w:type="paragraph" w:styleId="ad">
    <w:name w:val="Plain Text"/>
    <w:basedOn w:val="a2"/>
    <w:link w:val="Char6"/>
    <w:semiHidden/>
    <w:unhideWhenUsed/>
    <w:qFormat/>
    <w:rsid w:val="00DC56F8"/>
    <w:rPr>
      <w:rFonts w:ascii="宋体" w:eastAsia="宋体" w:hAnsi="Courier New"/>
      <w:sz w:val="21"/>
      <w:szCs w:val="20"/>
    </w:rPr>
  </w:style>
  <w:style w:type="character" w:customStyle="1" w:styleId="Char6">
    <w:name w:val="纯文本 Char"/>
    <w:basedOn w:val="a3"/>
    <w:link w:val="ad"/>
    <w:semiHidden/>
    <w:rsid w:val="00DC56F8"/>
    <w:rPr>
      <w:rFonts w:ascii="宋体" w:eastAsia="宋体" w:hAnsi="Courier New" w:cs="Times New Roman"/>
      <w:szCs w:val="20"/>
    </w:rPr>
  </w:style>
  <w:style w:type="paragraph" w:styleId="ae">
    <w:name w:val="Balloon Text"/>
    <w:basedOn w:val="a2"/>
    <w:link w:val="Char7"/>
    <w:semiHidden/>
    <w:unhideWhenUsed/>
    <w:rsid w:val="00DC56F8"/>
    <w:rPr>
      <w:sz w:val="18"/>
      <w:szCs w:val="18"/>
    </w:rPr>
  </w:style>
  <w:style w:type="character" w:customStyle="1" w:styleId="Char7">
    <w:name w:val="批注框文本 Char"/>
    <w:basedOn w:val="a3"/>
    <w:link w:val="ae"/>
    <w:semiHidden/>
    <w:rsid w:val="00DC56F8"/>
    <w:rPr>
      <w:rFonts w:ascii="Times New Roman" w:eastAsia="仿宋_GB2312" w:hAnsi="Times New Roman" w:cs="Times New Roman"/>
      <w:sz w:val="18"/>
      <w:szCs w:val="18"/>
    </w:rPr>
  </w:style>
  <w:style w:type="paragraph" w:styleId="af">
    <w:name w:val="List Paragraph"/>
    <w:basedOn w:val="a2"/>
    <w:uiPriority w:val="34"/>
    <w:qFormat/>
    <w:rsid w:val="00DC56F8"/>
    <w:pPr>
      <w:ind w:firstLineChars="200" w:firstLine="420"/>
    </w:pPr>
    <w:rPr>
      <w:sz w:val="32"/>
      <w:szCs w:val="20"/>
    </w:rPr>
  </w:style>
  <w:style w:type="paragraph" w:customStyle="1" w:styleId="Body1">
    <w:name w:val="*Body 1"/>
    <w:rsid w:val="00DC56F8"/>
    <w:pPr>
      <w:spacing w:after="240" w:line="360" w:lineRule="auto"/>
      <w:ind w:firstLine="454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a">
    <w:name w:val="列表（符号一级）（绿盟科技）"/>
    <w:basedOn w:val="a2"/>
    <w:qFormat/>
    <w:rsid w:val="00DC56F8"/>
    <w:pPr>
      <w:widowControl/>
      <w:numPr>
        <w:numId w:val="1"/>
      </w:numPr>
      <w:tabs>
        <w:tab w:val="left" w:pos="360"/>
      </w:tabs>
      <w:spacing w:line="300" w:lineRule="auto"/>
      <w:ind w:left="0" w:firstLine="0"/>
      <w:jc w:val="left"/>
    </w:pPr>
    <w:rPr>
      <w:rFonts w:ascii="Arial" w:eastAsia="宋体" w:hAnsi="Arial"/>
      <w:kern w:val="0"/>
      <w:sz w:val="21"/>
      <w:szCs w:val="21"/>
    </w:rPr>
  </w:style>
  <w:style w:type="paragraph" w:customStyle="1" w:styleId="a0">
    <w:name w:val="列表（符号二级）（绿盟科技）"/>
    <w:basedOn w:val="a"/>
    <w:qFormat/>
    <w:rsid w:val="00DC56F8"/>
    <w:pPr>
      <w:numPr>
        <w:ilvl w:val="1"/>
      </w:numPr>
    </w:pPr>
  </w:style>
  <w:style w:type="paragraph" w:customStyle="1" w:styleId="a1">
    <w:name w:val="题干"/>
    <w:basedOn w:val="a2"/>
    <w:qFormat/>
    <w:rsid w:val="00DC56F8"/>
    <w:pPr>
      <w:numPr>
        <w:numId w:val="3"/>
      </w:numPr>
    </w:pPr>
    <w:rPr>
      <w:rFonts w:ascii="Calibri" w:eastAsia="宋体" w:hAnsi="Calibri"/>
      <w:sz w:val="21"/>
      <w:szCs w:val="22"/>
    </w:rPr>
  </w:style>
  <w:style w:type="table" w:styleId="af0">
    <w:name w:val="Table Grid"/>
    <w:basedOn w:val="a4"/>
    <w:uiPriority w:val="59"/>
    <w:rsid w:val="00DC56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sid w:val="00DC56F8"/>
    <w:rPr>
      <w:sz w:val="21"/>
      <w:szCs w:val="21"/>
    </w:rPr>
  </w:style>
  <w:style w:type="paragraph" w:styleId="af2">
    <w:name w:val="annotation subject"/>
    <w:basedOn w:val="a8"/>
    <w:next w:val="a8"/>
    <w:link w:val="Char8"/>
    <w:uiPriority w:val="99"/>
    <w:semiHidden/>
    <w:unhideWhenUsed/>
    <w:rsid w:val="00DC56F8"/>
    <w:rPr>
      <w:b/>
      <w:bCs/>
      <w:sz w:val="28"/>
      <w:szCs w:val="24"/>
    </w:rPr>
  </w:style>
  <w:style w:type="character" w:customStyle="1" w:styleId="Char8">
    <w:name w:val="批注主题 Char"/>
    <w:basedOn w:val="Char1"/>
    <w:link w:val="af2"/>
    <w:uiPriority w:val="99"/>
    <w:semiHidden/>
    <w:rsid w:val="00DC56F8"/>
    <w:rPr>
      <w:rFonts w:ascii="Times New Roman" w:eastAsia="仿宋_GB2312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俞莲妃</dc:creator>
  <cp:lastModifiedBy>石爽娜</cp:lastModifiedBy>
  <cp:revision>18</cp:revision>
  <dcterms:created xsi:type="dcterms:W3CDTF">2020-05-15T01:32:00Z</dcterms:created>
  <dcterms:modified xsi:type="dcterms:W3CDTF">2024-04-01T03:03:00Z</dcterms:modified>
</cp:coreProperties>
</file>