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兴银理财天天万利宝稳利恒盈7号封闭式净值型理财产品第31期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639,174,536.34份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9N21331A：4.65%--5.15%/5.15%</w:t>
              <w:br/>
              <w:t xml:space="preserve">  9N21331B：4.45%--4.95%/4.95%</w:t>
              <w:br/>
              <w:t xml:space="preserve">  9N21331C：4.45%--4.95%/4.95%</w:t>
              <w:br/>
              <w:t xml:space="preserve">  9N21331D：4.55%--5.05%/5.05%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396,828,809.73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3年共同富裕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57,972,022.54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45,753,704.07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138,620,000.00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产品9N21331A自成立日以来，累计净值增长率为5.0900%，年化累计净值增长率为5.2780%。</w:t>
              <w:br/>
              <w:t xml:space="preserve">产品9N21331B自成立日以来，累计净值增长率为4.8910%，年化累计净值增长率为5.0716%。</w:t>
              <w:br/>
              <w:t xml:space="preserve">产品9N21331C自成立日以来，累计净值增长率为4.8910%，年化累计净值增长率为5.0716%。</w:t>
              <w:br/>
              <w:t xml:space="preserve">产品9N21331D自成立日以来，累计净值增长率为4.9910%，年化累计净值增长率为5.1753%。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665,613,580.25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413,457,317.87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60,285,802.49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47,579,875.22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144,290,584.67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121,399,052.05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60,744,169.88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55,763,882.88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51,694,888.52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40,473,791.78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40,454,734.74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38,490,666.41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31,439,310.41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21渝中国资MTN001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31,380,597.12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22郑州地产MTN001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30,986,414.26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23娄底城控MTN001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