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58" w:rsidRDefault="00022CD2" w:rsidP="00022CD2">
      <w:pPr>
        <w:jc w:val="center"/>
        <w:rPr>
          <w:sz w:val="28"/>
          <w:szCs w:val="28"/>
        </w:rPr>
      </w:pPr>
      <w:r w:rsidRPr="00022CD2">
        <w:rPr>
          <w:rFonts w:hint="eastAsia"/>
          <w:sz w:val="28"/>
          <w:szCs w:val="28"/>
        </w:rPr>
        <w:t>新昌农商银行理财业务</w:t>
      </w:r>
      <w:r w:rsidR="007E63B0">
        <w:rPr>
          <w:rFonts w:hint="eastAsia"/>
          <w:sz w:val="28"/>
          <w:szCs w:val="28"/>
        </w:rPr>
        <w:t>2024</w:t>
      </w:r>
      <w:r w:rsidR="007E63B0">
        <w:rPr>
          <w:rFonts w:hint="eastAsia"/>
          <w:sz w:val="28"/>
          <w:szCs w:val="28"/>
        </w:rPr>
        <w:t>年</w:t>
      </w:r>
      <w:r w:rsidR="00EB54F3">
        <w:rPr>
          <w:rFonts w:hint="eastAsia"/>
          <w:sz w:val="28"/>
          <w:szCs w:val="28"/>
        </w:rPr>
        <w:t>半</w:t>
      </w:r>
      <w:r w:rsidRPr="00022CD2">
        <w:rPr>
          <w:rFonts w:hint="eastAsia"/>
          <w:sz w:val="28"/>
          <w:szCs w:val="28"/>
        </w:rPr>
        <w:t>年度报告</w:t>
      </w:r>
    </w:p>
    <w:p w:rsidR="00022CD2" w:rsidRPr="00022CD2" w:rsidRDefault="00022CD2" w:rsidP="00022CD2">
      <w:pPr>
        <w:pStyle w:val="a3"/>
        <w:numPr>
          <w:ilvl w:val="0"/>
          <w:numId w:val="1"/>
        </w:numPr>
        <w:ind w:firstLineChars="0"/>
        <w:jc w:val="left"/>
        <w:rPr>
          <w:szCs w:val="21"/>
        </w:rPr>
      </w:pPr>
      <w:r w:rsidRPr="00022CD2">
        <w:rPr>
          <w:rFonts w:hint="eastAsia"/>
          <w:szCs w:val="21"/>
        </w:rPr>
        <w:t>报告期内产品发行及到期情况</w:t>
      </w:r>
    </w:p>
    <w:p w:rsidR="00022CD2" w:rsidRDefault="007E63B0" w:rsidP="00A1566A">
      <w:pPr>
        <w:pStyle w:val="a3"/>
        <w:spacing w:line="360" w:lineRule="auto"/>
        <w:ind w:left="420" w:firstLineChars="0" w:firstLine="0"/>
        <w:jc w:val="left"/>
        <w:rPr>
          <w:szCs w:val="21"/>
        </w:rPr>
      </w:pPr>
      <w:r>
        <w:rPr>
          <w:rFonts w:hint="eastAsia"/>
          <w:szCs w:val="21"/>
        </w:rPr>
        <w:t>2024</w:t>
      </w:r>
      <w:r>
        <w:rPr>
          <w:rFonts w:hint="eastAsia"/>
          <w:szCs w:val="21"/>
        </w:rPr>
        <w:t>年</w:t>
      </w:r>
      <w:r w:rsidR="00022CD2">
        <w:rPr>
          <w:rFonts w:hint="eastAsia"/>
          <w:szCs w:val="21"/>
        </w:rPr>
        <w:t>1</w:t>
      </w:r>
      <w:r w:rsidR="00022CD2">
        <w:rPr>
          <w:rFonts w:hint="eastAsia"/>
          <w:szCs w:val="21"/>
        </w:rPr>
        <w:t>月</w:t>
      </w:r>
      <w:r w:rsidR="00022CD2">
        <w:rPr>
          <w:rFonts w:hint="eastAsia"/>
          <w:szCs w:val="21"/>
        </w:rPr>
        <w:t>1</w:t>
      </w:r>
      <w:r w:rsidR="00022CD2">
        <w:rPr>
          <w:rFonts w:hint="eastAsia"/>
          <w:szCs w:val="21"/>
        </w:rPr>
        <w:t>日至</w:t>
      </w:r>
      <w:r>
        <w:rPr>
          <w:rFonts w:hint="eastAsia"/>
          <w:szCs w:val="21"/>
        </w:rPr>
        <w:t>2024</w:t>
      </w:r>
      <w:r>
        <w:rPr>
          <w:rFonts w:hint="eastAsia"/>
          <w:szCs w:val="21"/>
        </w:rPr>
        <w:t>年</w:t>
      </w:r>
      <w:r w:rsidR="00EB54F3">
        <w:rPr>
          <w:rFonts w:hint="eastAsia"/>
          <w:szCs w:val="21"/>
        </w:rPr>
        <w:t>6</w:t>
      </w:r>
      <w:r w:rsidR="00022CD2">
        <w:rPr>
          <w:rFonts w:hint="eastAsia"/>
          <w:szCs w:val="21"/>
        </w:rPr>
        <w:t>月</w:t>
      </w:r>
      <w:r w:rsidR="00EB54F3">
        <w:rPr>
          <w:rFonts w:hint="eastAsia"/>
          <w:szCs w:val="21"/>
        </w:rPr>
        <w:t>30</w:t>
      </w:r>
      <w:r w:rsidR="00022CD2">
        <w:rPr>
          <w:rFonts w:hint="eastAsia"/>
          <w:szCs w:val="21"/>
        </w:rPr>
        <w:t>日期间，浙江新昌农村商业银行股份有限公司合计发行净值型理财产品</w:t>
      </w:r>
      <w:r w:rsidR="00C635A0">
        <w:rPr>
          <w:rFonts w:hint="eastAsia"/>
          <w:szCs w:val="21"/>
        </w:rPr>
        <w:t>27</w:t>
      </w:r>
      <w:r w:rsidR="00022CD2">
        <w:rPr>
          <w:rFonts w:hint="eastAsia"/>
          <w:szCs w:val="21"/>
        </w:rPr>
        <w:t>期，合计募集资金</w:t>
      </w:r>
      <w:r w:rsidR="00F24196">
        <w:rPr>
          <w:szCs w:val="21"/>
        </w:rPr>
        <w:t>2</w:t>
      </w:r>
      <w:r w:rsidR="00F24196">
        <w:rPr>
          <w:rFonts w:hint="eastAsia"/>
          <w:szCs w:val="21"/>
        </w:rPr>
        <w:t>9321</w:t>
      </w:r>
      <w:r w:rsidR="00C635A0" w:rsidRPr="00C635A0">
        <w:rPr>
          <w:szCs w:val="21"/>
        </w:rPr>
        <w:t>.7</w:t>
      </w:r>
      <w:r w:rsidR="00022CD2">
        <w:rPr>
          <w:rFonts w:hint="eastAsia"/>
          <w:szCs w:val="21"/>
        </w:rPr>
        <w:t>万元，</w:t>
      </w:r>
      <w:r w:rsidR="0040126F">
        <w:rPr>
          <w:rFonts w:hint="eastAsia"/>
          <w:szCs w:val="21"/>
        </w:rPr>
        <w:t>其中封闭式理财产品</w:t>
      </w:r>
      <w:r w:rsidR="0040126F">
        <w:rPr>
          <w:rFonts w:hint="eastAsia"/>
          <w:szCs w:val="21"/>
        </w:rPr>
        <w:t>27</w:t>
      </w:r>
      <w:r w:rsidR="0040126F">
        <w:rPr>
          <w:rFonts w:hint="eastAsia"/>
          <w:szCs w:val="21"/>
        </w:rPr>
        <w:t>期，募集资金</w:t>
      </w:r>
      <w:r w:rsidR="0040126F" w:rsidRPr="00C635A0">
        <w:rPr>
          <w:szCs w:val="21"/>
        </w:rPr>
        <w:t>27958.7</w:t>
      </w:r>
      <w:r w:rsidR="0040126F">
        <w:rPr>
          <w:rFonts w:hint="eastAsia"/>
          <w:szCs w:val="21"/>
        </w:rPr>
        <w:t>万元；</w:t>
      </w:r>
      <w:r w:rsidR="00E07A61">
        <w:rPr>
          <w:rFonts w:hint="eastAsia"/>
          <w:szCs w:val="21"/>
        </w:rPr>
        <w:t>开放式产品</w:t>
      </w:r>
      <w:r w:rsidR="0040126F">
        <w:rPr>
          <w:rFonts w:hint="eastAsia"/>
          <w:szCs w:val="21"/>
        </w:rPr>
        <w:t>0</w:t>
      </w:r>
      <w:r w:rsidR="0040126F">
        <w:rPr>
          <w:rFonts w:hint="eastAsia"/>
          <w:szCs w:val="21"/>
        </w:rPr>
        <w:t>期，</w:t>
      </w:r>
      <w:r w:rsidR="00F24196">
        <w:rPr>
          <w:rFonts w:hint="eastAsia"/>
          <w:szCs w:val="21"/>
        </w:rPr>
        <w:t>累计募集</w:t>
      </w:r>
      <w:r w:rsidR="00F176F3">
        <w:rPr>
          <w:rFonts w:hint="eastAsia"/>
          <w:szCs w:val="21"/>
        </w:rPr>
        <w:t>资金</w:t>
      </w:r>
      <w:r w:rsidR="008233AE">
        <w:rPr>
          <w:rFonts w:hint="eastAsia"/>
          <w:szCs w:val="21"/>
        </w:rPr>
        <w:t>1363</w:t>
      </w:r>
      <w:r w:rsidR="00F176F3">
        <w:rPr>
          <w:rFonts w:hint="eastAsia"/>
          <w:szCs w:val="21"/>
        </w:rPr>
        <w:t>万元，</w:t>
      </w:r>
      <w:r w:rsidR="00022CD2">
        <w:rPr>
          <w:rFonts w:hint="eastAsia"/>
          <w:szCs w:val="21"/>
        </w:rPr>
        <w:t>均为固定收益类产品，具体发行情况如下：</w:t>
      </w:r>
    </w:p>
    <w:tbl>
      <w:tblPr>
        <w:tblStyle w:val="a4"/>
        <w:tblW w:w="0" w:type="auto"/>
        <w:tblInd w:w="420" w:type="dxa"/>
        <w:tblLook w:val="04A0" w:firstRow="1" w:lastRow="0" w:firstColumn="1" w:lastColumn="0" w:noHBand="0" w:noVBand="1"/>
      </w:tblPr>
      <w:tblGrid>
        <w:gridCol w:w="2687"/>
        <w:gridCol w:w="2689"/>
        <w:gridCol w:w="2726"/>
      </w:tblGrid>
      <w:tr w:rsidR="00022CD2" w:rsidTr="00022CD2">
        <w:tc>
          <w:tcPr>
            <w:tcW w:w="2687" w:type="dxa"/>
          </w:tcPr>
          <w:p w:rsidR="00022CD2" w:rsidRDefault="00022CD2" w:rsidP="00A1566A">
            <w:pPr>
              <w:pStyle w:val="a3"/>
              <w:spacing w:line="360" w:lineRule="auto"/>
              <w:ind w:firstLineChars="0" w:firstLine="0"/>
              <w:jc w:val="left"/>
              <w:rPr>
                <w:szCs w:val="21"/>
              </w:rPr>
            </w:pPr>
            <w:r>
              <w:rPr>
                <w:rFonts w:hint="eastAsia"/>
                <w:szCs w:val="21"/>
              </w:rPr>
              <w:t>产品类型</w:t>
            </w:r>
          </w:p>
        </w:tc>
        <w:tc>
          <w:tcPr>
            <w:tcW w:w="2689" w:type="dxa"/>
          </w:tcPr>
          <w:p w:rsidR="00022CD2" w:rsidRDefault="00022CD2" w:rsidP="00A1566A">
            <w:pPr>
              <w:pStyle w:val="a3"/>
              <w:spacing w:line="360" w:lineRule="auto"/>
              <w:ind w:firstLineChars="0" w:firstLine="0"/>
              <w:jc w:val="left"/>
              <w:rPr>
                <w:szCs w:val="21"/>
              </w:rPr>
            </w:pPr>
            <w:r>
              <w:rPr>
                <w:rFonts w:hint="eastAsia"/>
                <w:szCs w:val="21"/>
              </w:rPr>
              <w:t>产品数量</w:t>
            </w:r>
          </w:p>
        </w:tc>
        <w:tc>
          <w:tcPr>
            <w:tcW w:w="2726" w:type="dxa"/>
          </w:tcPr>
          <w:p w:rsidR="00022CD2" w:rsidRDefault="00022CD2" w:rsidP="00A1566A">
            <w:pPr>
              <w:pStyle w:val="a3"/>
              <w:spacing w:line="360" w:lineRule="auto"/>
              <w:ind w:firstLineChars="0" w:firstLine="0"/>
              <w:jc w:val="left"/>
              <w:rPr>
                <w:szCs w:val="21"/>
              </w:rPr>
            </w:pPr>
            <w:r>
              <w:rPr>
                <w:rFonts w:hint="eastAsia"/>
                <w:szCs w:val="21"/>
              </w:rPr>
              <w:t>募集金额（万元）</w:t>
            </w:r>
          </w:p>
        </w:tc>
      </w:tr>
      <w:tr w:rsidR="00022CD2" w:rsidTr="00022CD2">
        <w:tc>
          <w:tcPr>
            <w:tcW w:w="2687" w:type="dxa"/>
          </w:tcPr>
          <w:p w:rsidR="00022CD2" w:rsidRDefault="00022CD2" w:rsidP="00A1566A">
            <w:pPr>
              <w:pStyle w:val="a3"/>
              <w:spacing w:line="360" w:lineRule="auto"/>
              <w:ind w:firstLineChars="0" w:firstLine="0"/>
              <w:jc w:val="left"/>
              <w:rPr>
                <w:szCs w:val="21"/>
              </w:rPr>
            </w:pPr>
            <w:r>
              <w:rPr>
                <w:rFonts w:hint="eastAsia"/>
                <w:szCs w:val="21"/>
              </w:rPr>
              <w:t>固定收益类</w:t>
            </w:r>
          </w:p>
        </w:tc>
        <w:tc>
          <w:tcPr>
            <w:tcW w:w="2689" w:type="dxa"/>
          </w:tcPr>
          <w:p w:rsidR="00022CD2" w:rsidRDefault="008233AE" w:rsidP="00A1566A">
            <w:pPr>
              <w:pStyle w:val="a3"/>
              <w:spacing w:line="360" w:lineRule="auto"/>
              <w:ind w:firstLineChars="0" w:firstLine="0"/>
              <w:jc w:val="left"/>
              <w:rPr>
                <w:szCs w:val="21"/>
              </w:rPr>
            </w:pPr>
            <w:r>
              <w:rPr>
                <w:rFonts w:hint="eastAsia"/>
                <w:szCs w:val="21"/>
              </w:rPr>
              <w:t>27</w:t>
            </w:r>
          </w:p>
        </w:tc>
        <w:tc>
          <w:tcPr>
            <w:tcW w:w="2726" w:type="dxa"/>
          </w:tcPr>
          <w:p w:rsidR="00022CD2" w:rsidRDefault="00F24196" w:rsidP="00A1566A">
            <w:pPr>
              <w:pStyle w:val="a3"/>
              <w:spacing w:line="360" w:lineRule="auto"/>
              <w:ind w:firstLineChars="0" w:firstLine="0"/>
              <w:jc w:val="left"/>
              <w:rPr>
                <w:szCs w:val="21"/>
              </w:rPr>
            </w:pPr>
            <w:r>
              <w:rPr>
                <w:szCs w:val="21"/>
              </w:rPr>
              <w:t>2</w:t>
            </w:r>
            <w:r>
              <w:rPr>
                <w:rFonts w:hint="eastAsia"/>
                <w:szCs w:val="21"/>
              </w:rPr>
              <w:t>9321</w:t>
            </w:r>
            <w:r w:rsidRPr="00C635A0">
              <w:rPr>
                <w:szCs w:val="21"/>
              </w:rPr>
              <w:t>.7</w:t>
            </w:r>
          </w:p>
        </w:tc>
      </w:tr>
      <w:tr w:rsidR="00022CD2" w:rsidTr="00022CD2">
        <w:tc>
          <w:tcPr>
            <w:tcW w:w="2687" w:type="dxa"/>
          </w:tcPr>
          <w:p w:rsidR="00022CD2" w:rsidRDefault="00022CD2" w:rsidP="00A1566A">
            <w:pPr>
              <w:pStyle w:val="a3"/>
              <w:spacing w:line="360" w:lineRule="auto"/>
              <w:ind w:firstLineChars="0" w:firstLine="0"/>
              <w:jc w:val="left"/>
              <w:rPr>
                <w:szCs w:val="21"/>
              </w:rPr>
            </w:pPr>
            <w:r>
              <w:rPr>
                <w:rFonts w:hint="eastAsia"/>
                <w:szCs w:val="21"/>
              </w:rPr>
              <w:t>混合类</w:t>
            </w:r>
          </w:p>
        </w:tc>
        <w:tc>
          <w:tcPr>
            <w:tcW w:w="2689" w:type="dxa"/>
          </w:tcPr>
          <w:p w:rsidR="00022CD2" w:rsidRDefault="00022CD2" w:rsidP="00A1566A">
            <w:pPr>
              <w:pStyle w:val="a3"/>
              <w:spacing w:line="360" w:lineRule="auto"/>
              <w:ind w:firstLineChars="0" w:firstLine="0"/>
              <w:jc w:val="left"/>
              <w:rPr>
                <w:szCs w:val="21"/>
              </w:rPr>
            </w:pPr>
            <w:r>
              <w:rPr>
                <w:rFonts w:hint="eastAsia"/>
                <w:szCs w:val="21"/>
              </w:rPr>
              <w:t>0</w:t>
            </w:r>
          </w:p>
        </w:tc>
        <w:tc>
          <w:tcPr>
            <w:tcW w:w="2726" w:type="dxa"/>
          </w:tcPr>
          <w:p w:rsidR="00022CD2" w:rsidRDefault="00022CD2" w:rsidP="00A1566A">
            <w:pPr>
              <w:pStyle w:val="a3"/>
              <w:spacing w:line="360" w:lineRule="auto"/>
              <w:ind w:firstLineChars="0" w:firstLine="0"/>
              <w:jc w:val="left"/>
              <w:rPr>
                <w:szCs w:val="21"/>
              </w:rPr>
            </w:pPr>
            <w:r>
              <w:rPr>
                <w:rFonts w:hint="eastAsia"/>
                <w:szCs w:val="21"/>
              </w:rPr>
              <w:t>0</w:t>
            </w:r>
          </w:p>
        </w:tc>
      </w:tr>
      <w:tr w:rsidR="00022CD2" w:rsidTr="00022CD2">
        <w:tc>
          <w:tcPr>
            <w:tcW w:w="2687" w:type="dxa"/>
          </w:tcPr>
          <w:p w:rsidR="00022CD2" w:rsidRDefault="00022CD2" w:rsidP="00A1566A">
            <w:pPr>
              <w:pStyle w:val="a3"/>
              <w:spacing w:line="360" w:lineRule="auto"/>
              <w:ind w:firstLineChars="0" w:firstLine="0"/>
              <w:jc w:val="left"/>
              <w:rPr>
                <w:szCs w:val="21"/>
              </w:rPr>
            </w:pPr>
            <w:r>
              <w:rPr>
                <w:rFonts w:hint="eastAsia"/>
                <w:szCs w:val="21"/>
              </w:rPr>
              <w:t>权益类</w:t>
            </w:r>
          </w:p>
        </w:tc>
        <w:tc>
          <w:tcPr>
            <w:tcW w:w="2689" w:type="dxa"/>
          </w:tcPr>
          <w:p w:rsidR="00022CD2" w:rsidRDefault="00022CD2" w:rsidP="00A1566A">
            <w:pPr>
              <w:pStyle w:val="a3"/>
              <w:spacing w:line="360" w:lineRule="auto"/>
              <w:ind w:firstLineChars="0" w:firstLine="0"/>
              <w:jc w:val="left"/>
              <w:rPr>
                <w:szCs w:val="21"/>
              </w:rPr>
            </w:pPr>
            <w:r>
              <w:rPr>
                <w:rFonts w:hint="eastAsia"/>
                <w:szCs w:val="21"/>
              </w:rPr>
              <w:t>0</w:t>
            </w:r>
          </w:p>
        </w:tc>
        <w:tc>
          <w:tcPr>
            <w:tcW w:w="2726" w:type="dxa"/>
          </w:tcPr>
          <w:p w:rsidR="00022CD2" w:rsidRDefault="00022CD2" w:rsidP="00A1566A">
            <w:pPr>
              <w:pStyle w:val="a3"/>
              <w:spacing w:line="360" w:lineRule="auto"/>
              <w:ind w:firstLineChars="0" w:firstLine="0"/>
              <w:jc w:val="left"/>
              <w:rPr>
                <w:szCs w:val="21"/>
              </w:rPr>
            </w:pPr>
            <w:r>
              <w:rPr>
                <w:rFonts w:hint="eastAsia"/>
                <w:szCs w:val="21"/>
              </w:rPr>
              <w:t>0</w:t>
            </w:r>
          </w:p>
        </w:tc>
      </w:tr>
      <w:tr w:rsidR="00022CD2" w:rsidTr="00022CD2">
        <w:tc>
          <w:tcPr>
            <w:tcW w:w="2687" w:type="dxa"/>
          </w:tcPr>
          <w:p w:rsidR="00022CD2" w:rsidRDefault="00022CD2" w:rsidP="00A1566A">
            <w:pPr>
              <w:pStyle w:val="a3"/>
              <w:spacing w:line="360" w:lineRule="auto"/>
              <w:ind w:firstLineChars="0" w:firstLine="0"/>
              <w:jc w:val="left"/>
              <w:rPr>
                <w:szCs w:val="21"/>
              </w:rPr>
            </w:pPr>
            <w:r>
              <w:rPr>
                <w:rFonts w:hint="eastAsia"/>
                <w:szCs w:val="21"/>
              </w:rPr>
              <w:t>商品及金融衍生品类</w:t>
            </w:r>
          </w:p>
        </w:tc>
        <w:tc>
          <w:tcPr>
            <w:tcW w:w="2689" w:type="dxa"/>
          </w:tcPr>
          <w:p w:rsidR="00022CD2" w:rsidRDefault="00022CD2" w:rsidP="00A1566A">
            <w:pPr>
              <w:pStyle w:val="a3"/>
              <w:spacing w:line="360" w:lineRule="auto"/>
              <w:ind w:firstLineChars="0" w:firstLine="0"/>
              <w:jc w:val="left"/>
              <w:rPr>
                <w:szCs w:val="21"/>
              </w:rPr>
            </w:pPr>
            <w:r>
              <w:rPr>
                <w:rFonts w:hint="eastAsia"/>
                <w:szCs w:val="21"/>
              </w:rPr>
              <w:t>0</w:t>
            </w:r>
          </w:p>
        </w:tc>
        <w:tc>
          <w:tcPr>
            <w:tcW w:w="2726" w:type="dxa"/>
          </w:tcPr>
          <w:p w:rsidR="00022CD2" w:rsidRDefault="00022CD2" w:rsidP="00A1566A">
            <w:pPr>
              <w:pStyle w:val="a3"/>
              <w:spacing w:line="360" w:lineRule="auto"/>
              <w:ind w:firstLineChars="0" w:firstLine="0"/>
              <w:jc w:val="left"/>
              <w:rPr>
                <w:szCs w:val="21"/>
              </w:rPr>
            </w:pPr>
            <w:r>
              <w:rPr>
                <w:rFonts w:hint="eastAsia"/>
                <w:szCs w:val="21"/>
              </w:rPr>
              <w:t>0</w:t>
            </w:r>
          </w:p>
        </w:tc>
      </w:tr>
      <w:tr w:rsidR="00022CD2" w:rsidTr="00022CD2">
        <w:tc>
          <w:tcPr>
            <w:tcW w:w="2687" w:type="dxa"/>
          </w:tcPr>
          <w:p w:rsidR="00022CD2" w:rsidRDefault="00022CD2" w:rsidP="00A1566A">
            <w:pPr>
              <w:pStyle w:val="a3"/>
              <w:spacing w:line="360" w:lineRule="auto"/>
              <w:ind w:firstLineChars="0" w:firstLine="0"/>
              <w:jc w:val="left"/>
              <w:rPr>
                <w:szCs w:val="21"/>
              </w:rPr>
            </w:pPr>
            <w:r>
              <w:rPr>
                <w:rFonts w:hint="eastAsia"/>
                <w:szCs w:val="21"/>
              </w:rPr>
              <w:t>合计</w:t>
            </w:r>
          </w:p>
        </w:tc>
        <w:tc>
          <w:tcPr>
            <w:tcW w:w="2689" w:type="dxa"/>
          </w:tcPr>
          <w:p w:rsidR="00022CD2" w:rsidRDefault="008233AE" w:rsidP="00A1566A">
            <w:pPr>
              <w:pStyle w:val="a3"/>
              <w:spacing w:line="360" w:lineRule="auto"/>
              <w:ind w:firstLineChars="0" w:firstLine="0"/>
              <w:jc w:val="left"/>
              <w:rPr>
                <w:szCs w:val="21"/>
              </w:rPr>
            </w:pPr>
            <w:r>
              <w:rPr>
                <w:rFonts w:hint="eastAsia"/>
                <w:szCs w:val="21"/>
              </w:rPr>
              <w:t>27</w:t>
            </w:r>
          </w:p>
        </w:tc>
        <w:tc>
          <w:tcPr>
            <w:tcW w:w="2726" w:type="dxa"/>
          </w:tcPr>
          <w:p w:rsidR="00022CD2" w:rsidRDefault="00F24196" w:rsidP="00EB54F3">
            <w:pPr>
              <w:pStyle w:val="a3"/>
              <w:spacing w:line="360" w:lineRule="auto"/>
              <w:ind w:firstLineChars="0" w:firstLine="0"/>
              <w:jc w:val="left"/>
              <w:rPr>
                <w:szCs w:val="21"/>
              </w:rPr>
            </w:pPr>
            <w:r>
              <w:rPr>
                <w:szCs w:val="21"/>
              </w:rPr>
              <w:t>2</w:t>
            </w:r>
            <w:r>
              <w:rPr>
                <w:rFonts w:hint="eastAsia"/>
                <w:szCs w:val="21"/>
              </w:rPr>
              <w:t>9321</w:t>
            </w:r>
            <w:r w:rsidRPr="00C635A0">
              <w:rPr>
                <w:szCs w:val="21"/>
              </w:rPr>
              <w:t>.7</w:t>
            </w:r>
          </w:p>
        </w:tc>
      </w:tr>
    </w:tbl>
    <w:p w:rsidR="00022CD2" w:rsidRDefault="00022CD2" w:rsidP="00A1566A">
      <w:pPr>
        <w:pStyle w:val="a3"/>
        <w:spacing w:line="360" w:lineRule="auto"/>
        <w:ind w:left="420" w:firstLineChars="0" w:firstLine="0"/>
        <w:jc w:val="left"/>
        <w:rPr>
          <w:szCs w:val="21"/>
        </w:rPr>
      </w:pPr>
    </w:p>
    <w:p w:rsidR="007B0C8C" w:rsidRDefault="007E63B0" w:rsidP="00A1566A">
      <w:pPr>
        <w:pStyle w:val="a3"/>
        <w:spacing w:line="360" w:lineRule="auto"/>
        <w:ind w:left="420" w:firstLineChars="0" w:firstLine="0"/>
        <w:jc w:val="left"/>
        <w:rPr>
          <w:szCs w:val="21"/>
        </w:rPr>
      </w:pPr>
      <w:r>
        <w:rPr>
          <w:rFonts w:hint="eastAsia"/>
          <w:szCs w:val="21"/>
        </w:rPr>
        <w:t>2024</w:t>
      </w:r>
      <w:r>
        <w:rPr>
          <w:rFonts w:hint="eastAsia"/>
          <w:szCs w:val="21"/>
        </w:rPr>
        <w:t>年</w:t>
      </w:r>
      <w:r w:rsidR="007B0C8C">
        <w:rPr>
          <w:rFonts w:hint="eastAsia"/>
          <w:szCs w:val="21"/>
        </w:rPr>
        <w:t>1</w:t>
      </w:r>
      <w:r w:rsidR="007B0C8C">
        <w:rPr>
          <w:rFonts w:hint="eastAsia"/>
          <w:szCs w:val="21"/>
        </w:rPr>
        <w:t>月</w:t>
      </w:r>
      <w:r w:rsidR="007B0C8C">
        <w:rPr>
          <w:rFonts w:hint="eastAsia"/>
          <w:szCs w:val="21"/>
        </w:rPr>
        <w:t>1</w:t>
      </w:r>
      <w:r w:rsidR="007B0C8C">
        <w:rPr>
          <w:rFonts w:hint="eastAsia"/>
          <w:szCs w:val="21"/>
        </w:rPr>
        <w:t>日至</w:t>
      </w:r>
      <w:r>
        <w:rPr>
          <w:rFonts w:hint="eastAsia"/>
          <w:szCs w:val="21"/>
        </w:rPr>
        <w:t>2024</w:t>
      </w:r>
      <w:r>
        <w:rPr>
          <w:rFonts w:hint="eastAsia"/>
          <w:szCs w:val="21"/>
        </w:rPr>
        <w:t>年</w:t>
      </w:r>
      <w:r w:rsidR="00EB54F3">
        <w:rPr>
          <w:rFonts w:hint="eastAsia"/>
          <w:szCs w:val="21"/>
        </w:rPr>
        <w:t>6</w:t>
      </w:r>
      <w:r w:rsidR="007B0C8C">
        <w:rPr>
          <w:rFonts w:hint="eastAsia"/>
          <w:szCs w:val="21"/>
        </w:rPr>
        <w:t>月</w:t>
      </w:r>
      <w:r w:rsidR="00EB54F3">
        <w:rPr>
          <w:rFonts w:hint="eastAsia"/>
          <w:szCs w:val="21"/>
        </w:rPr>
        <w:t>30</w:t>
      </w:r>
      <w:r w:rsidR="007B0C8C">
        <w:rPr>
          <w:rFonts w:hint="eastAsia"/>
          <w:szCs w:val="21"/>
        </w:rPr>
        <w:t>日期间，浙江新昌农村商业银行股份有限公司到期封闭式理财产品</w:t>
      </w:r>
      <w:r w:rsidR="00D228E2">
        <w:rPr>
          <w:rFonts w:hint="eastAsia"/>
          <w:szCs w:val="21"/>
        </w:rPr>
        <w:t>64</w:t>
      </w:r>
      <w:r w:rsidR="007B0C8C">
        <w:rPr>
          <w:rFonts w:hint="eastAsia"/>
          <w:szCs w:val="21"/>
        </w:rPr>
        <w:t>期，</w:t>
      </w:r>
      <w:r w:rsidR="005E3E81">
        <w:rPr>
          <w:rFonts w:hint="eastAsia"/>
          <w:szCs w:val="21"/>
        </w:rPr>
        <w:t>兑付总金额</w:t>
      </w:r>
      <w:r w:rsidR="005F4C19" w:rsidRPr="005F4C19">
        <w:rPr>
          <w:szCs w:val="21"/>
        </w:rPr>
        <w:t>33592.82</w:t>
      </w:r>
      <w:r w:rsidR="005E3E81">
        <w:rPr>
          <w:rFonts w:hint="eastAsia"/>
          <w:szCs w:val="21"/>
        </w:rPr>
        <w:t>万元，其中本金</w:t>
      </w:r>
      <w:r w:rsidR="005F4C19">
        <w:rPr>
          <w:szCs w:val="21"/>
        </w:rPr>
        <w:t>32736.2</w:t>
      </w:r>
      <w:r w:rsidR="005E3E81">
        <w:rPr>
          <w:rFonts w:hint="eastAsia"/>
          <w:szCs w:val="21"/>
        </w:rPr>
        <w:t>万元，兑付客户收益</w:t>
      </w:r>
      <w:r w:rsidR="005F4C19" w:rsidRPr="005F4C19">
        <w:rPr>
          <w:szCs w:val="21"/>
        </w:rPr>
        <w:t>856.62</w:t>
      </w:r>
      <w:r w:rsidR="005E3E81">
        <w:rPr>
          <w:rFonts w:hint="eastAsia"/>
          <w:szCs w:val="21"/>
        </w:rPr>
        <w:t>万元。</w:t>
      </w:r>
      <w:r w:rsidR="007B0C8C">
        <w:rPr>
          <w:rFonts w:hint="eastAsia"/>
          <w:szCs w:val="21"/>
        </w:rPr>
        <w:t>均为固定收益类产品。具体到期赎回情况如下：</w:t>
      </w:r>
    </w:p>
    <w:tbl>
      <w:tblPr>
        <w:tblStyle w:val="a4"/>
        <w:tblW w:w="0" w:type="auto"/>
        <w:tblInd w:w="420" w:type="dxa"/>
        <w:tblLook w:val="04A0" w:firstRow="1" w:lastRow="0" w:firstColumn="1" w:lastColumn="0" w:noHBand="0" w:noVBand="1"/>
      </w:tblPr>
      <w:tblGrid>
        <w:gridCol w:w="2687"/>
        <w:gridCol w:w="2689"/>
        <w:gridCol w:w="2726"/>
      </w:tblGrid>
      <w:tr w:rsidR="007B0C8C" w:rsidTr="00A1566A">
        <w:tc>
          <w:tcPr>
            <w:tcW w:w="2687" w:type="dxa"/>
          </w:tcPr>
          <w:p w:rsidR="007B0C8C" w:rsidRDefault="007B0C8C" w:rsidP="00A1566A">
            <w:pPr>
              <w:pStyle w:val="a3"/>
              <w:ind w:firstLineChars="0" w:firstLine="0"/>
              <w:jc w:val="left"/>
              <w:rPr>
                <w:szCs w:val="21"/>
              </w:rPr>
            </w:pPr>
            <w:r>
              <w:rPr>
                <w:rFonts w:hint="eastAsia"/>
                <w:szCs w:val="21"/>
              </w:rPr>
              <w:t>产品类型</w:t>
            </w:r>
          </w:p>
        </w:tc>
        <w:tc>
          <w:tcPr>
            <w:tcW w:w="2689" w:type="dxa"/>
          </w:tcPr>
          <w:p w:rsidR="007B0C8C" w:rsidRDefault="007B0C8C" w:rsidP="00A1566A">
            <w:pPr>
              <w:pStyle w:val="a3"/>
              <w:ind w:firstLineChars="0" w:firstLine="0"/>
              <w:jc w:val="left"/>
              <w:rPr>
                <w:szCs w:val="21"/>
              </w:rPr>
            </w:pPr>
            <w:r>
              <w:rPr>
                <w:rFonts w:hint="eastAsia"/>
                <w:szCs w:val="21"/>
              </w:rPr>
              <w:t>产品数量</w:t>
            </w:r>
          </w:p>
        </w:tc>
        <w:tc>
          <w:tcPr>
            <w:tcW w:w="2726" w:type="dxa"/>
          </w:tcPr>
          <w:p w:rsidR="007B0C8C" w:rsidRDefault="00192277" w:rsidP="00A1566A">
            <w:pPr>
              <w:pStyle w:val="a3"/>
              <w:ind w:firstLineChars="0" w:firstLine="0"/>
              <w:jc w:val="left"/>
              <w:rPr>
                <w:szCs w:val="21"/>
              </w:rPr>
            </w:pPr>
            <w:r>
              <w:rPr>
                <w:rFonts w:hint="eastAsia"/>
                <w:szCs w:val="21"/>
              </w:rPr>
              <w:t>兑付规模</w:t>
            </w:r>
            <w:r w:rsidR="007B0C8C">
              <w:rPr>
                <w:rFonts w:hint="eastAsia"/>
                <w:szCs w:val="21"/>
              </w:rPr>
              <w:t>（万元）</w:t>
            </w:r>
          </w:p>
        </w:tc>
      </w:tr>
      <w:tr w:rsidR="007B0C8C" w:rsidTr="00A1566A">
        <w:tc>
          <w:tcPr>
            <w:tcW w:w="2687" w:type="dxa"/>
          </w:tcPr>
          <w:p w:rsidR="007B0C8C" w:rsidRDefault="007B0C8C" w:rsidP="00A1566A">
            <w:pPr>
              <w:pStyle w:val="a3"/>
              <w:ind w:firstLineChars="0" w:firstLine="0"/>
              <w:jc w:val="left"/>
              <w:rPr>
                <w:szCs w:val="21"/>
              </w:rPr>
            </w:pPr>
            <w:r>
              <w:rPr>
                <w:rFonts w:hint="eastAsia"/>
                <w:szCs w:val="21"/>
              </w:rPr>
              <w:t>固定收益类</w:t>
            </w:r>
          </w:p>
        </w:tc>
        <w:tc>
          <w:tcPr>
            <w:tcW w:w="2689" w:type="dxa"/>
          </w:tcPr>
          <w:p w:rsidR="007B0C8C" w:rsidRDefault="00D228E2" w:rsidP="00A1566A">
            <w:pPr>
              <w:pStyle w:val="a3"/>
              <w:ind w:firstLineChars="0" w:firstLine="0"/>
              <w:jc w:val="left"/>
              <w:rPr>
                <w:szCs w:val="21"/>
              </w:rPr>
            </w:pPr>
            <w:r>
              <w:rPr>
                <w:rFonts w:hint="eastAsia"/>
                <w:szCs w:val="21"/>
              </w:rPr>
              <w:t>64</w:t>
            </w:r>
          </w:p>
        </w:tc>
        <w:tc>
          <w:tcPr>
            <w:tcW w:w="2726" w:type="dxa"/>
          </w:tcPr>
          <w:p w:rsidR="007B0C8C" w:rsidRDefault="005F4C19" w:rsidP="00A1566A">
            <w:pPr>
              <w:pStyle w:val="a3"/>
              <w:ind w:firstLineChars="0" w:firstLine="0"/>
              <w:jc w:val="left"/>
              <w:rPr>
                <w:szCs w:val="21"/>
              </w:rPr>
            </w:pPr>
            <w:r w:rsidRPr="005F4C19">
              <w:rPr>
                <w:szCs w:val="21"/>
              </w:rPr>
              <w:t>33592.82</w:t>
            </w:r>
          </w:p>
        </w:tc>
      </w:tr>
      <w:tr w:rsidR="007B0C8C" w:rsidTr="00A1566A">
        <w:tc>
          <w:tcPr>
            <w:tcW w:w="2687" w:type="dxa"/>
          </w:tcPr>
          <w:p w:rsidR="007B0C8C" w:rsidRDefault="007B0C8C" w:rsidP="00A1566A">
            <w:pPr>
              <w:pStyle w:val="a3"/>
              <w:ind w:firstLineChars="0" w:firstLine="0"/>
              <w:jc w:val="left"/>
              <w:rPr>
                <w:szCs w:val="21"/>
              </w:rPr>
            </w:pPr>
            <w:r>
              <w:rPr>
                <w:rFonts w:hint="eastAsia"/>
                <w:szCs w:val="21"/>
              </w:rPr>
              <w:t>混合类</w:t>
            </w:r>
          </w:p>
        </w:tc>
        <w:tc>
          <w:tcPr>
            <w:tcW w:w="2689" w:type="dxa"/>
          </w:tcPr>
          <w:p w:rsidR="007B0C8C" w:rsidRDefault="007B0C8C" w:rsidP="00A1566A">
            <w:pPr>
              <w:pStyle w:val="a3"/>
              <w:ind w:firstLineChars="0" w:firstLine="0"/>
              <w:jc w:val="left"/>
              <w:rPr>
                <w:szCs w:val="21"/>
              </w:rPr>
            </w:pPr>
            <w:r>
              <w:rPr>
                <w:rFonts w:hint="eastAsia"/>
                <w:szCs w:val="21"/>
              </w:rPr>
              <w:t>0</w:t>
            </w:r>
          </w:p>
        </w:tc>
        <w:tc>
          <w:tcPr>
            <w:tcW w:w="2726" w:type="dxa"/>
          </w:tcPr>
          <w:p w:rsidR="007B0C8C" w:rsidRDefault="007B0C8C" w:rsidP="00A1566A">
            <w:pPr>
              <w:pStyle w:val="a3"/>
              <w:ind w:firstLineChars="0" w:firstLine="0"/>
              <w:jc w:val="left"/>
              <w:rPr>
                <w:szCs w:val="21"/>
              </w:rPr>
            </w:pPr>
            <w:r>
              <w:rPr>
                <w:rFonts w:hint="eastAsia"/>
                <w:szCs w:val="21"/>
              </w:rPr>
              <w:t>0</w:t>
            </w:r>
          </w:p>
        </w:tc>
      </w:tr>
      <w:tr w:rsidR="007B0C8C" w:rsidTr="00A1566A">
        <w:tc>
          <w:tcPr>
            <w:tcW w:w="2687" w:type="dxa"/>
          </w:tcPr>
          <w:p w:rsidR="007B0C8C" w:rsidRDefault="007B0C8C" w:rsidP="00A1566A">
            <w:pPr>
              <w:pStyle w:val="a3"/>
              <w:ind w:firstLineChars="0" w:firstLine="0"/>
              <w:jc w:val="left"/>
              <w:rPr>
                <w:szCs w:val="21"/>
              </w:rPr>
            </w:pPr>
            <w:r>
              <w:rPr>
                <w:rFonts w:hint="eastAsia"/>
                <w:szCs w:val="21"/>
              </w:rPr>
              <w:t>权益类</w:t>
            </w:r>
          </w:p>
        </w:tc>
        <w:tc>
          <w:tcPr>
            <w:tcW w:w="2689" w:type="dxa"/>
          </w:tcPr>
          <w:p w:rsidR="007B0C8C" w:rsidRDefault="007B0C8C" w:rsidP="00A1566A">
            <w:pPr>
              <w:pStyle w:val="a3"/>
              <w:ind w:firstLineChars="0" w:firstLine="0"/>
              <w:jc w:val="left"/>
              <w:rPr>
                <w:szCs w:val="21"/>
              </w:rPr>
            </w:pPr>
            <w:r>
              <w:rPr>
                <w:rFonts w:hint="eastAsia"/>
                <w:szCs w:val="21"/>
              </w:rPr>
              <w:t>0</w:t>
            </w:r>
          </w:p>
        </w:tc>
        <w:tc>
          <w:tcPr>
            <w:tcW w:w="2726" w:type="dxa"/>
          </w:tcPr>
          <w:p w:rsidR="007B0C8C" w:rsidRDefault="007B0C8C" w:rsidP="00A1566A">
            <w:pPr>
              <w:pStyle w:val="a3"/>
              <w:ind w:firstLineChars="0" w:firstLine="0"/>
              <w:jc w:val="left"/>
              <w:rPr>
                <w:szCs w:val="21"/>
              </w:rPr>
            </w:pPr>
            <w:r>
              <w:rPr>
                <w:rFonts w:hint="eastAsia"/>
                <w:szCs w:val="21"/>
              </w:rPr>
              <w:t>0</w:t>
            </w:r>
          </w:p>
        </w:tc>
      </w:tr>
      <w:tr w:rsidR="007B0C8C" w:rsidTr="00A1566A">
        <w:tc>
          <w:tcPr>
            <w:tcW w:w="2687" w:type="dxa"/>
          </w:tcPr>
          <w:p w:rsidR="007B0C8C" w:rsidRDefault="007B0C8C" w:rsidP="00A1566A">
            <w:pPr>
              <w:pStyle w:val="a3"/>
              <w:ind w:firstLineChars="0" w:firstLine="0"/>
              <w:jc w:val="left"/>
              <w:rPr>
                <w:szCs w:val="21"/>
              </w:rPr>
            </w:pPr>
            <w:r>
              <w:rPr>
                <w:rFonts w:hint="eastAsia"/>
                <w:szCs w:val="21"/>
              </w:rPr>
              <w:t>商品及金融衍生品类</w:t>
            </w:r>
          </w:p>
        </w:tc>
        <w:tc>
          <w:tcPr>
            <w:tcW w:w="2689" w:type="dxa"/>
          </w:tcPr>
          <w:p w:rsidR="007B0C8C" w:rsidRDefault="007B0C8C" w:rsidP="00A1566A">
            <w:pPr>
              <w:pStyle w:val="a3"/>
              <w:ind w:firstLineChars="0" w:firstLine="0"/>
              <w:jc w:val="left"/>
              <w:rPr>
                <w:szCs w:val="21"/>
              </w:rPr>
            </w:pPr>
            <w:r>
              <w:rPr>
                <w:rFonts w:hint="eastAsia"/>
                <w:szCs w:val="21"/>
              </w:rPr>
              <w:t>0</w:t>
            </w:r>
          </w:p>
        </w:tc>
        <w:tc>
          <w:tcPr>
            <w:tcW w:w="2726" w:type="dxa"/>
          </w:tcPr>
          <w:p w:rsidR="007B0C8C" w:rsidRDefault="007B0C8C" w:rsidP="00A1566A">
            <w:pPr>
              <w:pStyle w:val="a3"/>
              <w:ind w:firstLineChars="0" w:firstLine="0"/>
              <w:jc w:val="left"/>
              <w:rPr>
                <w:szCs w:val="21"/>
              </w:rPr>
            </w:pPr>
            <w:r>
              <w:rPr>
                <w:rFonts w:hint="eastAsia"/>
                <w:szCs w:val="21"/>
              </w:rPr>
              <w:t>0</w:t>
            </w:r>
          </w:p>
        </w:tc>
      </w:tr>
      <w:tr w:rsidR="007B0C8C" w:rsidTr="00A1566A">
        <w:tc>
          <w:tcPr>
            <w:tcW w:w="2687" w:type="dxa"/>
          </w:tcPr>
          <w:p w:rsidR="007B0C8C" w:rsidRDefault="007B0C8C" w:rsidP="00A1566A">
            <w:pPr>
              <w:pStyle w:val="a3"/>
              <w:ind w:firstLineChars="0" w:firstLine="0"/>
              <w:jc w:val="left"/>
              <w:rPr>
                <w:szCs w:val="21"/>
              </w:rPr>
            </w:pPr>
            <w:r>
              <w:rPr>
                <w:rFonts w:hint="eastAsia"/>
                <w:szCs w:val="21"/>
              </w:rPr>
              <w:t>合计</w:t>
            </w:r>
          </w:p>
        </w:tc>
        <w:tc>
          <w:tcPr>
            <w:tcW w:w="2689" w:type="dxa"/>
          </w:tcPr>
          <w:p w:rsidR="007B0C8C" w:rsidRDefault="00D228E2" w:rsidP="00A1566A">
            <w:pPr>
              <w:pStyle w:val="a3"/>
              <w:ind w:firstLineChars="0" w:firstLine="0"/>
              <w:jc w:val="left"/>
              <w:rPr>
                <w:szCs w:val="21"/>
              </w:rPr>
            </w:pPr>
            <w:r>
              <w:rPr>
                <w:rFonts w:hint="eastAsia"/>
                <w:szCs w:val="21"/>
              </w:rPr>
              <w:t>64</w:t>
            </w:r>
          </w:p>
        </w:tc>
        <w:tc>
          <w:tcPr>
            <w:tcW w:w="2726" w:type="dxa"/>
          </w:tcPr>
          <w:p w:rsidR="007B0C8C" w:rsidRDefault="005F4C19" w:rsidP="00A1566A">
            <w:pPr>
              <w:pStyle w:val="a3"/>
              <w:ind w:firstLineChars="0" w:firstLine="0"/>
              <w:jc w:val="left"/>
              <w:rPr>
                <w:szCs w:val="21"/>
              </w:rPr>
            </w:pPr>
            <w:r w:rsidRPr="005F4C19">
              <w:rPr>
                <w:szCs w:val="21"/>
              </w:rPr>
              <w:t>33592.82</w:t>
            </w:r>
          </w:p>
        </w:tc>
      </w:tr>
    </w:tbl>
    <w:p w:rsidR="005E3E81" w:rsidRDefault="005E3E81" w:rsidP="00022CD2">
      <w:pPr>
        <w:pStyle w:val="a3"/>
        <w:ind w:left="420" w:firstLineChars="0" w:firstLine="0"/>
        <w:jc w:val="left"/>
        <w:rPr>
          <w:szCs w:val="21"/>
        </w:rPr>
      </w:pPr>
    </w:p>
    <w:p w:rsidR="00A1566A" w:rsidRDefault="00A1566A" w:rsidP="00A1566A">
      <w:pPr>
        <w:pStyle w:val="a3"/>
        <w:numPr>
          <w:ilvl w:val="0"/>
          <w:numId w:val="1"/>
        </w:numPr>
        <w:ind w:firstLineChars="0"/>
        <w:jc w:val="left"/>
        <w:rPr>
          <w:szCs w:val="21"/>
        </w:rPr>
      </w:pPr>
      <w:r>
        <w:rPr>
          <w:rFonts w:hint="eastAsia"/>
          <w:szCs w:val="21"/>
        </w:rPr>
        <w:t>报告期末续存理财产品情况</w:t>
      </w:r>
    </w:p>
    <w:p w:rsidR="00522373" w:rsidRDefault="00522373" w:rsidP="00522373">
      <w:pPr>
        <w:pStyle w:val="a3"/>
        <w:ind w:left="420" w:firstLineChars="0" w:firstLine="0"/>
        <w:jc w:val="left"/>
        <w:rPr>
          <w:szCs w:val="21"/>
        </w:rPr>
      </w:pPr>
      <w:r>
        <w:rPr>
          <w:rFonts w:hint="eastAsia"/>
          <w:szCs w:val="21"/>
        </w:rPr>
        <w:t>截至</w:t>
      </w:r>
      <w:r w:rsidR="007E63B0">
        <w:rPr>
          <w:rFonts w:hint="eastAsia"/>
          <w:szCs w:val="21"/>
        </w:rPr>
        <w:t>2024</w:t>
      </w:r>
      <w:r w:rsidR="007E63B0">
        <w:rPr>
          <w:rFonts w:hint="eastAsia"/>
          <w:szCs w:val="21"/>
        </w:rPr>
        <w:t>年</w:t>
      </w:r>
      <w:r w:rsidR="00EB54F3">
        <w:rPr>
          <w:rFonts w:hint="eastAsia"/>
          <w:szCs w:val="21"/>
        </w:rPr>
        <w:t>6</w:t>
      </w:r>
      <w:r>
        <w:rPr>
          <w:rFonts w:hint="eastAsia"/>
          <w:szCs w:val="21"/>
        </w:rPr>
        <w:t>月</w:t>
      </w:r>
      <w:r w:rsidR="00EB54F3">
        <w:rPr>
          <w:rFonts w:hint="eastAsia"/>
          <w:szCs w:val="21"/>
        </w:rPr>
        <w:t>30</w:t>
      </w:r>
      <w:r>
        <w:rPr>
          <w:rFonts w:hint="eastAsia"/>
          <w:szCs w:val="21"/>
        </w:rPr>
        <w:t>日，浙江新昌农村商业银行股份有限公司存续净值型理财产品</w:t>
      </w:r>
      <w:r w:rsidR="005F4C19">
        <w:rPr>
          <w:rFonts w:hint="eastAsia"/>
          <w:szCs w:val="21"/>
        </w:rPr>
        <w:t>6</w:t>
      </w:r>
      <w:r w:rsidR="004960E6">
        <w:rPr>
          <w:rFonts w:hint="eastAsia"/>
          <w:szCs w:val="21"/>
        </w:rPr>
        <w:t>2</w:t>
      </w:r>
      <w:r>
        <w:rPr>
          <w:rFonts w:hint="eastAsia"/>
          <w:szCs w:val="21"/>
        </w:rPr>
        <w:t>期，产品余额</w:t>
      </w:r>
      <w:r w:rsidR="004960E6" w:rsidRPr="004960E6">
        <w:rPr>
          <w:szCs w:val="21"/>
        </w:rPr>
        <w:t>4</w:t>
      </w:r>
      <w:r w:rsidR="005F4C19">
        <w:rPr>
          <w:rFonts w:hint="eastAsia"/>
          <w:szCs w:val="21"/>
        </w:rPr>
        <w:t>4989.03</w:t>
      </w:r>
      <w:r>
        <w:rPr>
          <w:rFonts w:hint="eastAsia"/>
          <w:szCs w:val="21"/>
        </w:rPr>
        <w:t>万元，均为固定收益类产品。具体</w:t>
      </w:r>
      <w:r w:rsidR="00192277">
        <w:rPr>
          <w:rFonts w:hint="eastAsia"/>
          <w:szCs w:val="21"/>
        </w:rPr>
        <w:t>存续理财产品情况如下：</w:t>
      </w:r>
    </w:p>
    <w:tbl>
      <w:tblPr>
        <w:tblStyle w:val="a4"/>
        <w:tblW w:w="0" w:type="auto"/>
        <w:tblInd w:w="420" w:type="dxa"/>
        <w:tblLook w:val="04A0" w:firstRow="1" w:lastRow="0" w:firstColumn="1" w:lastColumn="0" w:noHBand="0" w:noVBand="1"/>
      </w:tblPr>
      <w:tblGrid>
        <w:gridCol w:w="2687"/>
        <w:gridCol w:w="2689"/>
        <w:gridCol w:w="2726"/>
      </w:tblGrid>
      <w:tr w:rsidR="00192277" w:rsidTr="006011F9">
        <w:tc>
          <w:tcPr>
            <w:tcW w:w="2687" w:type="dxa"/>
          </w:tcPr>
          <w:p w:rsidR="00192277" w:rsidRDefault="00192277" w:rsidP="006011F9">
            <w:pPr>
              <w:pStyle w:val="a3"/>
              <w:ind w:firstLineChars="0" w:firstLine="0"/>
              <w:jc w:val="left"/>
              <w:rPr>
                <w:szCs w:val="21"/>
              </w:rPr>
            </w:pPr>
            <w:r>
              <w:rPr>
                <w:rFonts w:hint="eastAsia"/>
                <w:szCs w:val="21"/>
              </w:rPr>
              <w:t>产品类型</w:t>
            </w:r>
          </w:p>
        </w:tc>
        <w:tc>
          <w:tcPr>
            <w:tcW w:w="2689" w:type="dxa"/>
          </w:tcPr>
          <w:p w:rsidR="00192277" w:rsidRDefault="00192277" w:rsidP="006011F9">
            <w:pPr>
              <w:pStyle w:val="a3"/>
              <w:ind w:firstLineChars="0" w:firstLine="0"/>
              <w:jc w:val="left"/>
              <w:rPr>
                <w:szCs w:val="21"/>
              </w:rPr>
            </w:pPr>
            <w:r>
              <w:rPr>
                <w:rFonts w:hint="eastAsia"/>
                <w:szCs w:val="21"/>
              </w:rPr>
              <w:t>产品数量</w:t>
            </w:r>
          </w:p>
        </w:tc>
        <w:tc>
          <w:tcPr>
            <w:tcW w:w="2726" w:type="dxa"/>
          </w:tcPr>
          <w:p w:rsidR="00192277" w:rsidRDefault="00192277" w:rsidP="006011F9">
            <w:pPr>
              <w:pStyle w:val="a3"/>
              <w:ind w:firstLineChars="0" w:firstLine="0"/>
              <w:jc w:val="left"/>
              <w:rPr>
                <w:szCs w:val="21"/>
              </w:rPr>
            </w:pPr>
            <w:r>
              <w:rPr>
                <w:rFonts w:hint="eastAsia"/>
                <w:szCs w:val="21"/>
              </w:rPr>
              <w:t>产品金额（万元）</w:t>
            </w:r>
          </w:p>
        </w:tc>
      </w:tr>
      <w:tr w:rsidR="004960E6" w:rsidTr="006011F9">
        <w:tc>
          <w:tcPr>
            <w:tcW w:w="2687" w:type="dxa"/>
          </w:tcPr>
          <w:p w:rsidR="004960E6" w:rsidRDefault="004960E6" w:rsidP="006011F9">
            <w:pPr>
              <w:pStyle w:val="a3"/>
              <w:ind w:firstLineChars="0" w:firstLine="0"/>
              <w:jc w:val="left"/>
              <w:rPr>
                <w:szCs w:val="21"/>
              </w:rPr>
            </w:pPr>
            <w:r>
              <w:rPr>
                <w:rFonts w:hint="eastAsia"/>
                <w:szCs w:val="21"/>
              </w:rPr>
              <w:t>固定收益类</w:t>
            </w:r>
          </w:p>
        </w:tc>
        <w:tc>
          <w:tcPr>
            <w:tcW w:w="2689" w:type="dxa"/>
          </w:tcPr>
          <w:p w:rsidR="004960E6" w:rsidRPr="008C1B30" w:rsidRDefault="005F4C19" w:rsidP="00176BEB">
            <w:r>
              <w:rPr>
                <w:rFonts w:hint="eastAsia"/>
              </w:rPr>
              <w:t>62</w:t>
            </w:r>
            <w:r w:rsidR="004960E6" w:rsidRPr="008C1B30">
              <w:t xml:space="preserve"> </w:t>
            </w:r>
          </w:p>
        </w:tc>
        <w:tc>
          <w:tcPr>
            <w:tcW w:w="2726" w:type="dxa"/>
          </w:tcPr>
          <w:p w:rsidR="004960E6" w:rsidRDefault="005F4C19" w:rsidP="00176BEB">
            <w:r w:rsidRPr="004960E6">
              <w:rPr>
                <w:szCs w:val="21"/>
              </w:rPr>
              <w:t>4</w:t>
            </w:r>
            <w:r>
              <w:rPr>
                <w:rFonts w:hint="eastAsia"/>
                <w:szCs w:val="21"/>
              </w:rPr>
              <w:t>4989.03</w:t>
            </w:r>
          </w:p>
        </w:tc>
      </w:tr>
      <w:tr w:rsidR="00192277" w:rsidTr="006011F9">
        <w:tc>
          <w:tcPr>
            <w:tcW w:w="2687" w:type="dxa"/>
          </w:tcPr>
          <w:p w:rsidR="00192277" w:rsidRDefault="00192277" w:rsidP="006011F9">
            <w:pPr>
              <w:pStyle w:val="a3"/>
              <w:ind w:firstLineChars="0" w:firstLine="0"/>
              <w:jc w:val="left"/>
              <w:rPr>
                <w:szCs w:val="21"/>
              </w:rPr>
            </w:pPr>
            <w:r>
              <w:rPr>
                <w:rFonts w:hint="eastAsia"/>
                <w:szCs w:val="21"/>
              </w:rPr>
              <w:t>混合类</w:t>
            </w:r>
          </w:p>
        </w:tc>
        <w:tc>
          <w:tcPr>
            <w:tcW w:w="2689" w:type="dxa"/>
          </w:tcPr>
          <w:p w:rsidR="00192277" w:rsidRDefault="00192277" w:rsidP="006011F9">
            <w:pPr>
              <w:pStyle w:val="a3"/>
              <w:ind w:firstLineChars="0" w:firstLine="0"/>
              <w:jc w:val="left"/>
              <w:rPr>
                <w:szCs w:val="21"/>
              </w:rPr>
            </w:pPr>
            <w:r>
              <w:rPr>
                <w:rFonts w:hint="eastAsia"/>
                <w:szCs w:val="21"/>
              </w:rPr>
              <w:t>0</w:t>
            </w:r>
          </w:p>
        </w:tc>
        <w:tc>
          <w:tcPr>
            <w:tcW w:w="2726" w:type="dxa"/>
          </w:tcPr>
          <w:p w:rsidR="00192277" w:rsidRDefault="00192277" w:rsidP="006011F9">
            <w:pPr>
              <w:pStyle w:val="a3"/>
              <w:ind w:firstLineChars="0" w:firstLine="0"/>
              <w:jc w:val="left"/>
              <w:rPr>
                <w:szCs w:val="21"/>
              </w:rPr>
            </w:pPr>
            <w:r>
              <w:rPr>
                <w:rFonts w:hint="eastAsia"/>
                <w:szCs w:val="21"/>
              </w:rPr>
              <w:t>0</w:t>
            </w:r>
          </w:p>
        </w:tc>
      </w:tr>
      <w:tr w:rsidR="00192277" w:rsidTr="006011F9">
        <w:tc>
          <w:tcPr>
            <w:tcW w:w="2687" w:type="dxa"/>
          </w:tcPr>
          <w:p w:rsidR="00192277" w:rsidRDefault="00192277" w:rsidP="006011F9">
            <w:pPr>
              <w:pStyle w:val="a3"/>
              <w:ind w:firstLineChars="0" w:firstLine="0"/>
              <w:jc w:val="left"/>
              <w:rPr>
                <w:szCs w:val="21"/>
              </w:rPr>
            </w:pPr>
            <w:r>
              <w:rPr>
                <w:rFonts w:hint="eastAsia"/>
                <w:szCs w:val="21"/>
              </w:rPr>
              <w:t>权益类</w:t>
            </w:r>
          </w:p>
        </w:tc>
        <w:tc>
          <w:tcPr>
            <w:tcW w:w="2689" w:type="dxa"/>
          </w:tcPr>
          <w:p w:rsidR="00192277" w:rsidRDefault="00192277" w:rsidP="006011F9">
            <w:pPr>
              <w:pStyle w:val="a3"/>
              <w:ind w:firstLineChars="0" w:firstLine="0"/>
              <w:jc w:val="left"/>
              <w:rPr>
                <w:szCs w:val="21"/>
              </w:rPr>
            </w:pPr>
            <w:r>
              <w:rPr>
                <w:rFonts w:hint="eastAsia"/>
                <w:szCs w:val="21"/>
              </w:rPr>
              <w:t>0</w:t>
            </w:r>
          </w:p>
        </w:tc>
        <w:tc>
          <w:tcPr>
            <w:tcW w:w="2726" w:type="dxa"/>
          </w:tcPr>
          <w:p w:rsidR="00192277" w:rsidRDefault="00192277" w:rsidP="006011F9">
            <w:pPr>
              <w:pStyle w:val="a3"/>
              <w:ind w:firstLineChars="0" w:firstLine="0"/>
              <w:jc w:val="left"/>
              <w:rPr>
                <w:szCs w:val="21"/>
              </w:rPr>
            </w:pPr>
            <w:r>
              <w:rPr>
                <w:rFonts w:hint="eastAsia"/>
                <w:szCs w:val="21"/>
              </w:rPr>
              <w:t>0</w:t>
            </w:r>
          </w:p>
        </w:tc>
      </w:tr>
      <w:tr w:rsidR="00192277" w:rsidTr="006011F9">
        <w:tc>
          <w:tcPr>
            <w:tcW w:w="2687" w:type="dxa"/>
          </w:tcPr>
          <w:p w:rsidR="00192277" w:rsidRDefault="00192277" w:rsidP="006011F9">
            <w:pPr>
              <w:pStyle w:val="a3"/>
              <w:ind w:firstLineChars="0" w:firstLine="0"/>
              <w:jc w:val="left"/>
              <w:rPr>
                <w:szCs w:val="21"/>
              </w:rPr>
            </w:pPr>
            <w:r>
              <w:rPr>
                <w:rFonts w:hint="eastAsia"/>
                <w:szCs w:val="21"/>
              </w:rPr>
              <w:t>商品及金融衍生品类</w:t>
            </w:r>
          </w:p>
        </w:tc>
        <w:tc>
          <w:tcPr>
            <w:tcW w:w="2689" w:type="dxa"/>
          </w:tcPr>
          <w:p w:rsidR="00192277" w:rsidRDefault="00192277" w:rsidP="006011F9">
            <w:pPr>
              <w:pStyle w:val="a3"/>
              <w:ind w:firstLineChars="0" w:firstLine="0"/>
              <w:jc w:val="left"/>
              <w:rPr>
                <w:szCs w:val="21"/>
              </w:rPr>
            </w:pPr>
            <w:r>
              <w:rPr>
                <w:rFonts w:hint="eastAsia"/>
                <w:szCs w:val="21"/>
              </w:rPr>
              <w:t>0</w:t>
            </w:r>
          </w:p>
        </w:tc>
        <w:tc>
          <w:tcPr>
            <w:tcW w:w="2726" w:type="dxa"/>
          </w:tcPr>
          <w:p w:rsidR="00192277" w:rsidRDefault="00192277" w:rsidP="006011F9">
            <w:pPr>
              <w:pStyle w:val="a3"/>
              <w:ind w:firstLineChars="0" w:firstLine="0"/>
              <w:jc w:val="left"/>
              <w:rPr>
                <w:szCs w:val="21"/>
              </w:rPr>
            </w:pPr>
            <w:r>
              <w:rPr>
                <w:rFonts w:hint="eastAsia"/>
                <w:szCs w:val="21"/>
              </w:rPr>
              <w:t>0</w:t>
            </w:r>
          </w:p>
        </w:tc>
      </w:tr>
      <w:tr w:rsidR="004960E6" w:rsidTr="006011F9">
        <w:tc>
          <w:tcPr>
            <w:tcW w:w="2687" w:type="dxa"/>
          </w:tcPr>
          <w:p w:rsidR="004960E6" w:rsidRDefault="004960E6" w:rsidP="006011F9">
            <w:pPr>
              <w:pStyle w:val="a3"/>
              <w:ind w:firstLineChars="0" w:firstLine="0"/>
              <w:jc w:val="left"/>
              <w:rPr>
                <w:szCs w:val="21"/>
              </w:rPr>
            </w:pPr>
            <w:r>
              <w:rPr>
                <w:rFonts w:hint="eastAsia"/>
                <w:szCs w:val="21"/>
              </w:rPr>
              <w:t>合计</w:t>
            </w:r>
          </w:p>
        </w:tc>
        <w:tc>
          <w:tcPr>
            <w:tcW w:w="2689" w:type="dxa"/>
          </w:tcPr>
          <w:p w:rsidR="004960E6" w:rsidRPr="008133C2" w:rsidRDefault="005F4C19" w:rsidP="00176BEB">
            <w:r>
              <w:rPr>
                <w:rFonts w:hint="eastAsia"/>
              </w:rPr>
              <w:t>62</w:t>
            </w:r>
          </w:p>
        </w:tc>
        <w:tc>
          <w:tcPr>
            <w:tcW w:w="2726" w:type="dxa"/>
          </w:tcPr>
          <w:p w:rsidR="004960E6" w:rsidRDefault="005F4C19" w:rsidP="00176BEB">
            <w:r w:rsidRPr="004960E6">
              <w:rPr>
                <w:szCs w:val="21"/>
              </w:rPr>
              <w:t>4</w:t>
            </w:r>
            <w:r>
              <w:rPr>
                <w:rFonts w:hint="eastAsia"/>
                <w:szCs w:val="21"/>
              </w:rPr>
              <w:t>4989.03</w:t>
            </w:r>
          </w:p>
        </w:tc>
      </w:tr>
    </w:tbl>
    <w:p w:rsidR="00192277" w:rsidRDefault="00192277" w:rsidP="00192277">
      <w:pPr>
        <w:pStyle w:val="a3"/>
        <w:numPr>
          <w:ilvl w:val="0"/>
          <w:numId w:val="1"/>
        </w:numPr>
        <w:ind w:firstLineChars="0"/>
        <w:jc w:val="left"/>
        <w:rPr>
          <w:szCs w:val="21"/>
        </w:rPr>
      </w:pPr>
      <w:r>
        <w:rPr>
          <w:rFonts w:hint="eastAsia"/>
          <w:szCs w:val="21"/>
        </w:rPr>
        <w:t>理财产品结构及变动情况</w:t>
      </w:r>
    </w:p>
    <w:p w:rsidR="00192277" w:rsidRDefault="00192277" w:rsidP="00192277">
      <w:pPr>
        <w:pStyle w:val="a3"/>
        <w:ind w:left="420" w:firstLineChars="0" w:firstLine="0"/>
        <w:jc w:val="left"/>
        <w:rPr>
          <w:szCs w:val="21"/>
        </w:rPr>
      </w:pPr>
      <w:r>
        <w:rPr>
          <w:rFonts w:hint="eastAsia"/>
          <w:szCs w:val="21"/>
        </w:rPr>
        <w:t>截至</w:t>
      </w:r>
      <w:r w:rsidR="007E63B0">
        <w:rPr>
          <w:rFonts w:hint="eastAsia"/>
          <w:szCs w:val="21"/>
        </w:rPr>
        <w:t>2024</w:t>
      </w:r>
      <w:r w:rsidR="007E63B0">
        <w:rPr>
          <w:rFonts w:hint="eastAsia"/>
          <w:szCs w:val="21"/>
        </w:rPr>
        <w:t>年</w:t>
      </w:r>
      <w:r w:rsidR="00EB54F3">
        <w:rPr>
          <w:rFonts w:hint="eastAsia"/>
          <w:szCs w:val="21"/>
        </w:rPr>
        <w:t>6</w:t>
      </w:r>
      <w:r>
        <w:rPr>
          <w:rFonts w:hint="eastAsia"/>
          <w:szCs w:val="21"/>
        </w:rPr>
        <w:t>月</w:t>
      </w:r>
      <w:r w:rsidR="00EB54F3">
        <w:rPr>
          <w:rFonts w:hint="eastAsia"/>
          <w:szCs w:val="21"/>
        </w:rPr>
        <w:t>30</w:t>
      </w:r>
      <w:r>
        <w:rPr>
          <w:rFonts w:hint="eastAsia"/>
          <w:szCs w:val="21"/>
        </w:rPr>
        <w:t>日，浙江新昌农村商业银行股份有限公司存续净值型理财产品相较上一披露期末结构及变动情况如下：</w:t>
      </w:r>
    </w:p>
    <w:p w:rsidR="00192277" w:rsidRDefault="00192277" w:rsidP="00192277">
      <w:pPr>
        <w:pStyle w:val="a3"/>
        <w:ind w:left="420" w:firstLineChars="0" w:firstLine="0"/>
        <w:jc w:val="left"/>
        <w:rPr>
          <w:szCs w:val="21"/>
        </w:rPr>
      </w:pPr>
    </w:p>
    <w:p w:rsidR="00EB54F3" w:rsidRPr="00EB54F3" w:rsidRDefault="00EB54F3" w:rsidP="00192277">
      <w:pPr>
        <w:pStyle w:val="a3"/>
        <w:ind w:left="420" w:firstLineChars="0" w:firstLine="0"/>
        <w:jc w:val="left"/>
        <w:rPr>
          <w:szCs w:val="21"/>
        </w:rPr>
      </w:pPr>
    </w:p>
    <w:tbl>
      <w:tblPr>
        <w:tblStyle w:val="a4"/>
        <w:tblW w:w="0" w:type="auto"/>
        <w:tblInd w:w="420" w:type="dxa"/>
        <w:tblLook w:val="04A0" w:firstRow="1" w:lastRow="0" w:firstColumn="1" w:lastColumn="0" w:noHBand="0" w:noVBand="1"/>
      </w:tblPr>
      <w:tblGrid>
        <w:gridCol w:w="1589"/>
        <w:gridCol w:w="1785"/>
        <w:gridCol w:w="1320"/>
        <w:gridCol w:w="1940"/>
        <w:gridCol w:w="1468"/>
      </w:tblGrid>
      <w:tr w:rsidR="00192277" w:rsidTr="00192277">
        <w:tc>
          <w:tcPr>
            <w:tcW w:w="1589" w:type="dxa"/>
          </w:tcPr>
          <w:p w:rsidR="00192277" w:rsidRDefault="00192277" w:rsidP="006011F9">
            <w:pPr>
              <w:pStyle w:val="a3"/>
              <w:ind w:firstLineChars="0" w:firstLine="0"/>
              <w:jc w:val="left"/>
              <w:rPr>
                <w:szCs w:val="21"/>
              </w:rPr>
            </w:pPr>
            <w:r>
              <w:rPr>
                <w:rFonts w:hint="eastAsia"/>
                <w:szCs w:val="21"/>
              </w:rPr>
              <w:t>产品类型</w:t>
            </w:r>
          </w:p>
        </w:tc>
        <w:tc>
          <w:tcPr>
            <w:tcW w:w="1785" w:type="dxa"/>
          </w:tcPr>
          <w:p w:rsidR="00192277" w:rsidRDefault="00192277" w:rsidP="006011F9">
            <w:pPr>
              <w:pStyle w:val="a3"/>
              <w:ind w:firstLineChars="0" w:firstLine="0"/>
              <w:jc w:val="left"/>
              <w:rPr>
                <w:szCs w:val="21"/>
              </w:rPr>
            </w:pPr>
            <w:r>
              <w:rPr>
                <w:rFonts w:hint="eastAsia"/>
                <w:szCs w:val="21"/>
              </w:rPr>
              <w:t>产品余额（万元）</w:t>
            </w:r>
          </w:p>
        </w:tc>
        <w:tc>
          <w:tcPr>
            <w:tcW w:w="1320" w:type="dxa"/>
          </w:tcPr>
          <w:p w:rsidR="00192277" w:rsidRDefault="00192277" w:rsidP="006011F9">
            <w:pPr>
              <w:pStyle w:val="a3"/>
              <w:ind w:firstLineChars="0" w:firstLine="0"/>
              <w:jc w:val="left"/>
              <w:rPr>
                <w:szCs w:val="21"/>
              </w:rPr>
            </w:pPr>
            <w:r>
              <w:rPr>
                <w:rFonts w:hint="eastAsia"/>
                <w:szCs w:val="21"/>
              </w:rPr>
              <w:t>占比（</w:t>
            </w:r>
            <w:r>
              <w:rPr>
                <w:rFonts w:hint="eastAsia"/>
                <w:szCs w:val="21"/>
              </w:rPr>
              <w:t>%</w:t>
            </w:r>
            <w:r>
              <w:rPr>
                <w:rFonts w:hint="eastAsia"/>
                <w:szCs w:val="21"/>
              </w:rPr>
              <w:t>）</w:t>
            </w:r>
          </w:p>
        </w:tc>
        <w:tc>
          <w:tcPr>
            <w:tcW w:w="1940" w:type="dxa"/>
          </w:tcPr>
          <w:p w:rsidR="00192277" w:rsidRDefault="00192277" w:rsidP="006011F9">
            <w:pPr>
              <w:pStyle w:val="a3"/>
              <w:ind w:firstLineChars="0" w:firstLine="0"/>
              <w:jc w:val="left"/>
              <w:rPr>
                <w:szCs w:val="21"/>
              </w:rPr>
            </w:pPr>
            <w:r>
              <w:rPr>
                <w:rFonts w:hint="eastAsia"/>
                <w:szCs w:val="21"/>
              </w:rPr>
              <w:t>上一披露日占比（</w:t>
            </w:r>
            <w:r>
              <w:rPr>
                <w:rFonts w:hint="eastAsia"/>
                <w:szCs w:val="21"/>
              </w:rPr>
              <w:t>%</w:t>
            </w:r>
            <w:r>
              <w:rPr>
                <w:rFonts w:hint="eastAsia"/>
                <w:szCs w:val="21"/>
              </w:rPr>
              <w:t>）</w:t>
            </w:r>
          </w:p>
        </w:tc>
        <w:tc>
          <w:tcPr>
            <w:tcW w:w="1468" w:type="dxa"/>
          </w:tcPr>
          <w:p w:rsidR="00192277" w:rsidRDefault="0065583F" w:rsidP="006011F9">
            <w:pPr>
              <w:pStyle w:val="a3"/>
              <w:ind w:firstLineChars="0" w:firstLine="0"/>
              <w:jc w:val="left"/>
              <w:rPr>
                <w:szCs w:val="21"/>
              </w:rPr>
            </w:pPr>
            <w:r>
              <w:rPr>
                <w:rFonts w:hint="eastAsia"/>
                <w:szCs w:val="21"/>
              </w:rPr>
              <w:t>变动</w:t>
            </w:r>
          </w:p>
        </w:tc>
      </w:tr>
      <w:tr w:rsidR="00192277" w:rsidTr="00192277">
        <w:tc>
          <w:tcPr>
            <w:tcW w:w="1589" w:type="dxa"/>
          </w:tcPr>
          <w:p w:rsidR="00192277" w:rsidRDefault="00192277" w:rsidP="006011F9">
            <w:pPr>
              <w:pStyle w:val="a3"/>
              <w:ind w:firstLineChars="0" w:firstLine="0"/>
              <w:jc w:val="left"/>
              <w:rPr>
                <w:szCs w:val="21"/>
              </w:rPr>
            </w:pPr>
            <w:r>
              <w:rPr>
                <w:rFonts w:hint="eastAsia"/>
                <w:szCs w:val="21"/>
              </w:rPr>
              <w:t>固定收益类</w:t>
            </w:r>
          </w:p>
        </w:tc>
        <w:tc>
          <w:tcPr>
            <w:tcW w:w="1785" w:type="dxa"/>
          </w:tcPr>
          <w:p w:rsidR="00192277" w:rsidRDefault="005F4C19" w:rsidP="006011F9">
            <w:pPr>
              <w:pStyle w:val="a3"/>
              <w:ind w:firstLineChars="0" w:firstLine="0"/>
              <w:jc w:val="left"/>
              <w:rPr>
                <w:szCs w:val="21"/>
              </w:rPr>
            </w:pPr>
            <w:r w:rsidRPr="004960E6">
              <w:rPr>
                <w:szCs w:val="21"/>
              </w:rPr>
              <w:t>4</w:t>
            </w:r>
            <w:r>
              <w:rPr>
                <w:rFonts w:hint="eastAsia"/>
                <w:szCs w:val="21"/>
              </w:rPr>
              <w:t>4989.03</w:t>
            </w:r>
          </w:p>
        </w:tc>
        <w:tc>
          <w:tcPr>
            <w:tcW w:w="1320" w:type="dxa"/>
          </w:tcPr>
          <w:p w:rsidR="00192277" w:rsidRDefault="00192277" w:rsidP="006011F9">
            <w:pPr>
              <w:pStyle w:val="a3"/>
              <w:ind w:firstLineChars="0" w:firstLine="0"/>
              <w:jc w:val="left"/>
              <w:rPr>
                <w:szCs w:val="21"/>
              </w:rPr>
            </w:pPr>
            <w:r>
              <w:rPr>
                <w:rFonts w:hint="eastAsia"/>
                <w:szCs w:val="21"/>
              </w:rPr>
              <w:t>100</w:t>
            </w:r>
          </w:p>
        </w:tc>
        <w:tc>
          <w:tcPr>
            <w:tcW w:w="1940" w:type="dxa"/>
          </w:tcPr>
          <w:p w:rsidR="00192277" w:rsidRDefault="00192277" w:rsidP="006011F9">
            <w:pPr>
              <w:pStyle w:val="a3"/>
              <w:ind w:firstLineChars="0" w:firstLine="0"/>
              <w:jc w:val="left"/>
              <w:rPr>
                <w:szCs w:val="21"/>
              </w:rPr>
            </w:pPr>
            <w:r>
              <w:rPr>
                <w:rFonts w:hint="eastAsia"/>
                <w:szCs w:val="21"/>
              </w:rPr>
              <w:t>100</w:t>
            </w:r>
          </w:p>
        </w:tc>
        <w:tc>
          <w:tcPr>
            <w:tcW w:w="1468" w:type="dxa"/>
          </w:tcPr>
          <w:p w:rsidR="00192277" w:rsidRDefault="00192277" w:rsidP="006011F9">
            <w:pPr>
              <w:pStyle w:val="a3"/>
              <w:ind w:firstLineChars="0" w:firstLine="0"/>
              <w:jc w:val="left"/>
              <w:rPr>
                <w:szCs w:val="21"/>
              </w:rPr>
            </w:pPr>
            <w:r>
              <w:rPr>
                <w:rFonts w:hint="eastAsia"/>
                <w:szCs w:val="21"/>
              </w:rPr>
              <w:t>0</w:t>
            </w:r>
          </w:p>
        </w:tc>
      </w:tr>
      <w:tr w:rsidR="00192277" w:rsidTr="00192277">
        <w:tc>
          <w:tcPr>
            <w:tcW w:w="1589" w:type="dxa"/>
          </w:tcPr>
          <w:p w:rsidR="00192277" w:rsidRDefault="00192277" w:rsidP="006011F9">
            <w:pPr>
              <w:pStyle w:val="a3"/>
              <w:ind w:firstLineChars="0" w:firstLine="0"/>
              <w:jc w:val="left"/>
              <w:rPr>
                <w:szCs w:val="21"/>
              </w:rPr>
            </w:pPr>
            <w:r>
              <w:rPr>
                <w:rFonts w:hint="eastAsia"/>
                <w:szCs w:val="21"/>
              </w:rPr>
              <w:t>混合类</w:t>
            </w:r>
          </w:p>
        </w:tc>
        <w:tc>
          <w:tcPr>
            <w:tcW w:w="1785" w:type="dxa"/>
          </w:tcPr>
          <w:p w:rsidR="00192277" w:rsidRDefault="00192277" w:rsidP="006011F9">
            <w:pPr>
              <w:pStyle w:val="a3"/>
              <w:ind w:firstLineChars="0" w:firstLine="0"/>
              <w:jc w:val="left"/>
              <w:rPr>
                <w:szCs w:val="21"/>
              </w:rPr>
            </w:pPr>
            <w:r>
              <w:rPr>
                <w:rFonts w:hint="eastAsia"/>
                <w:szCs w:val="21"/>
              </w:rPr>
              <w:t>0</w:t>
            </w:r>
          </w:p>
        </w:tc>
        <w:tc>
          <w:tcPr>
            <w:tcW w:w="1320" w:type="dxa"/>
          </w:tcPr>
          <w:p w:rsidR="00192277" w:rsidRDefault="00192277" w:rsidP="006011F9">
            <w:pPr>
              <w:pStyle w:val="a3"/>
              <w:ind w:firstLineChars="0" w:firstLine="0"/>
              <w:jc w:val="left"/>
              <w:rPr>
                <w:szCs w:val="21"/>
              </w:rPr>
            </w:pPr>
            <w:r>
              <w:rPr>
                <w:rFonts w:hint="eastAsia"/>
                <w:szCs w:val="21"/>
              </w:rPr>
              <w:t>0</w:t>
            </w:r>
          </w:p>
        </w:tc>
        <w:tc>
          <w:tcPr>
            <w:tcW w:w="1940" w:type="dxa"/>
          </w:tcPr>
          <w:p w:rsidR="00192277" w:rsidRDefault="00192277" w:rsidP="006011F9">
            <w:pPr>
              <w:pStyle w:val="a3"/>
              <w:ind w:firstLineChars="0" w:firstLine="0"/>
              <w:jc w:val="left"/>
              <w:rPr>
                <w:szCs w:val="21"/>
              </w:rPr>
            </w:pPr>
            <w:r>
              <w:rPr>
                <w:rFonts w:hint="eastAsia"/>
                <w:szCs w:val="21"/>
              </w:rPr>
              <w:t>0</w:t>
            </w:r>
          </w:p>
        </w:tc>
        <w:tc>
          <w:tcPr>
            <w:tcW w:w="1468" w:type="dxa"/>
          </w:tcPr>
          <w:p w:rsidR="00192277" w:rsidRDefault="00192277" w:rsidP="006011F9">
            <w:pPr>
              <w:pStyle w:val="a3"/>
              <w:ind w:firstLineChars="0" w:firstLine="0"/>
              <w:jc w:val="left"/>
              <w:rPr>
                <w:szCs w:val="21"/>
              </w:rPr>
            </w:pPr>
            <w:r>
              <w:rPr>
                <w:rFonts w:hint="eastAsia"/>
                <w:szCs w:val="21"/>
              </w:rPr>
              <w:t>0</w:t>
            </w:r>
          </w:p>
        </w:tc>
      </w:tr>
      <w:tr w:rsidR="00192277" w:rsidTr="00192277">
        <w:tc>
          <w:tcPr>
            <w:tcW w:w="1589" w:type="dxa"/>
          </w:tcPr>
          <w:p w:rsidR="00192277" w:rsidRDefault="00192277" w:rsidP="006011F9">
            <w:pPr>
              <w:pStyle w:val="a3"/>
              <w:ind w:firstLineChars="0" w:firstLine="0"/>
              <w:jc w:val="left"/>
              <w:rPr>
                <w:szCs w:val="21"/>
              </w:rPr>
            </w:pPr>
            <w:r>
              <w:rPr>
                <w:rFonts w:hint="eastAsia"/>
                <w:szCs w:val="21"/>
              </w:rPr>
              <w:t>权益类</w:t>
            </w:r>
          </w:p>
        </w:tc>
        <w:tc>
          <w:tcPr>
            <w:tcW w:w="1785" w:type="dxa"/>
          </w:tcPr>
          <w:p w:rsidR="00192277" w:rsidRDefault="00192277" w:rsidP="006011F9">
            <w:pPr>
              <w:pStyle w:val="a3"/>
              <w:ind w:firstLineChars="0" w:firstLine="0"/>
              <w:jc w:val="left"/>
              <w:rPr>
                <w:szCs w:val="21"/>
              </w:rPr>
            </w:pPr>
            <w:r>
              <w:rPr>
                <w:rFonts w:hint="eastAsia"/>
                <w:szCs w:val="21"/>
              </w:rPr>
              <w:t>0</w:t>
            </w:r>
          </w:p>
        </w:tc>
        <w:tc>
          <w:tcPr>
            <w:tcW w:w="1320" w:type="dxa"/>
          </w:tcPr>
          <w:p w:rsidR="00192277" w:rsidRDefault="00192277" w:rsidP="006011F9">
            <w:pPr>
              <w:pStyle w:val="a3"/>
              <w:ind w:firstLineChars="0" w:firstLine="0"/>
              <w:jc w:val="left"/>
              <w:rPr>
                <w:szCs w:val="21"/>
              </w:rPr>
            </w:pPr>
            <w:r>
              <w:rPr>
                <w:rFonts w:hint="eastAsia"/>
                <w:szCs w:val="21"/>
              </w:rPr>
              <w:t>0</w:t>
            </w:r>
          </w:p>
        </w:tc>
        <w:tc>
          <w:tcPr>
            <w:tcW w:w="1940" w:type="dxa"/>
          </w:tcPr>
          <w:p w:rsidR="00192277" w:rsidRDefault="00192277" w:rsidP="006011F9">
            <w:pPr>
              <w:pStyle w:val="a3"/>
              <w:ind w:firstLineChars="0" w:firstLine="0"/>
              <w:jc w:val="left"/>
              <w:rPr>
                <w:szCs w:val="21"/>
              </w:rPr>
            </w:pPr>
            <w:r>
              <w:rPr>
                <w:rFonts w:hint="eastAsia"/>
                <w:szCs w:val="21"/>
              </w:rPr>
              <w:t>0</w:t>
            </w:r>
          </w:p>
        </w:tc>
        <w:tc>
          <w:tcPr>
            <w:tcW w:w="1468" w:type="dxa"/>
          </w:tcPr>
          <w:p w:rsidR="00192277" w:rsidRDefault="00192277" w:rsidP="006011F9">
            <w:pPr>
              <w:pStyle w:val="a3"/>
              <w:ind w:firstLineChars="0" w:firstLine="0"/>
              <w:jc w:val="left"/>
              <w:rPr>
                <w:szCs w:val="21"/>
              </w:rPr>
            </w:pPr>
            <w:r>
              <w:rPr>
                <w:rFonts w:hint="eastAsia"/>
                <w:szCs w:val="21"/>
              </w:rPr>
              <w:t>0</w:t>
            </w:r>
          </w:p>
        </w:tc>
      </w:tr>
      <w:tr w:rsidR="00192277" w:rsidTr="00192277">
        <w:tc>
          <w:tcPr>
            <w:tcW w:w="1589" w:type="dxa"/>
          </w:tcPr>
          <w:p w:rsidR="00192277" w:rsidRDefault="00192277" w:rsidP="006011F9">
            <w:pPr>
              <w:pStyle w:val="a3"/>
              <w:ind w:firstLineChars="0" w:firstLine="0"/>
              <w:jc w:val="left"/>
              <w:rPr>
                <w:szCs w:val="21"/>
              </w:rPr>
            </w:pPr>
            <w:r>
              <w:rPr>
                <w:rFonts w:hint="eastAsia"/>
                <w:szCs w:val="21"/>
              </w:rPr>
              <w:t>商品及金融衍生品类</w:t>
            </w:r>
          </w:p>
        </w:tc>
        <w:tc>
          <w:tcPr>
            <w:tcW w:w="1785" w:type="dxa"/>
          </w:tcPr>
          <w:p w:rsidR="00192277" w:rsidRDefault="00192277" w:rsidP="006011F9">
            <w:pPr>
              <w:pStyle w:val="a3"/>
              <w:ind w:firstLineChars="0" w:firstLine="0"/>
              <w:jc w:val="left"/>
              <w:rPr>
                <w:szCs w:val="21"/>
              </w:rPr>
            </w:pPr>
            <w:r>
              <w:rPr>
                <w:rFonts w:hint="eastAsia"/>
                <w:szCs w:val="21"/>
              </w:rPr>
              <w:t>0</w:t>
            </w:r>
          </w:p>
        </w:tc>
        <w:tc>
          <w:tcPr>
            <w:tcW w:w="1320" w:type="dxa"/>
          </w:tcPr>
          <w:p w:rsidR="00192277" w:rsidRDefault="00192277" w:rsidP="006011F9">
            <w:pPr>
              <w:pStyle w:val="a3"/>
              <w:ind w:firstLineChars="0" w:firstLine="0"/>
              <w:jc w:val="left"/>
              <w:rPr>
                <w:szCs w:val="21"/>
              </w:rPr>
            </w:pPr>
            <w:r>
              <w:rPr>
                <w:rFonts w:hint="eastAsia"/>
                <w:szCs w:val="21"/>
              </w:rPr>
              <w:t>0</w:t>
            </w:r>
          </w:p>
        </w:tc>
        <w:tc>
          <w:tcPr>
            <w:tcW w:w="1940" w:type="dxa"/>
          </w:tcPr>
          <w:p w:rsidR="00192277" w:rsidRDefault="00192277" w:rsidP="006011F9">
            <w:pPr>
              <w:pStyle w:val="a3"/>
              <w:ind w:firstLineChars="0" w:firstLine="0"/>
              <w:jc w:val="left"/>
              <w:rPr>
                <w:szCs w:val="21"/>
              </w:rPr>
            </w:pPr>
            <w:r>
              <w:rPr>
                <w:rFonts w:hint="eastAsia"/>
                <w:szCs w:val="21"/>
              </w:rPr>
              <w:t>0</w:t>
            </w:r>
          </w:p>
        </w:tc>
        <w:tc>
          <w:tcPr>
            <w:tcW w:w="1468" w:type="dxa"/>
          </w:tcPr>
          <w:p w:rsidR="00192277" w:rsidRDefault="00192277" w:rsidP="006011F9">
            <w:pPr>
              <w:pStyle w:val="a3"/>
              <w:ind w:firstLineChars="0" w:firstLine="0"/>
              <w:jc w:val="left"/>
              <w:rPr>
                <w:szCs w:val="21"/>
              </w:rPr>
            </w:pPr>
            <w:r>
              <w:rPr>
                <w:rFonts w:hint="eastAsia"/>
                <w:szCs w:val="21"/>
              </w:rPr>
              <w:t>0</w:t>
            </w:r>
          </w:p>
        </w:tc>
      </w:tr>
      <w:tr w:rsidR="00192277" w:rsidTr="00192277">
        <w:tc>
          <w:tcPr>
            <w:tcW w:w="1589" w:type="dxa"/>
          </w:tcPr>
          <w:p w:rsidR="00192277" w:rsidRDefault="00192277" w:rsidP="006011F9">
            <w:pPr>
              <w:pStyle w:val="a3"/>
              <w:ind w:firstLineChars="0" w:firstLine="0"/>
              <w:jc w:val="left"/>
              <w:rPr>
                <w:szCs w:val="21"/>
              </w:rPr>
            </w:pPr>
            <w:r>
              <w:rPr>
                <w:rFonts w:hint="eastAsia"/>
                <w:szCs w:val="21"/>
              </w:rPr>
              <w:t>合计</w:t>
            </w:r>
          </w:p>
        </w:tc>
        <w:tc>
          <w:tcPr>
            <w:tcW w:w="1785" w:type="dxa"/>
          </w:tcPr>
          <w:p w:rsidR="00192277" w:rsidRDefault="005F4C19" w:rsidP="006011F9">
            <w:pPr>
              <w:pStyle w:val="a3"/>
              <w:ind w:firstLineChars="0" w:firstLine="0"/>
              <w:jc w:val="left"/>
              <w:rPr>
                <w:szCs w:val="21"/>
              </w:rPr>
            </w:pPr>
            <w:r w:rsidRPr="004960E6">
              <w:rPr>
                <w:szCs w:val="21"/>
              </w:rPr>
              <w:t>4</w:t>
            </w:r>
            <w:r>
              <w:rPr>
                <w:rFonts w:hint="eastAsia"/>
                <w:szCs w:val="21"/>
              </w:rPr>
              <w:t>4989.03</w:t>
            </w:r>
          </w:p>
        </w:tc>
        <w:tc>
          <w:tcPr>
            <w:tcW w:w="1320" w:type="dxa"/>
          </w:tcPr>
          <w:p w:rsidR="00192277" w:rsidRDefault="00192277" w:rsidP="006011F9">
            <w:pPr>
              <w:pStyle w:val="a3"/>
              <w:ind w:firstLineChars="0" w:firstLine="0"/>
              <w:jc w:val="left"/>
              <w:rPr>
                <w:szCs w:val="21"/>
              </w:rPr>
            </w:pPr>
            <w:r>
              <w:rPr>
                <w:rFonts w:hint="eastAsia"/>
                <w:szCs w:val="21"/>
              </w:rPr>
              <w:t>100</w:t>
            </w:r>
          </w:p>
        </w:tc>
        <w:tc>
          <w:tcPr>
            <w:tcW w:w="1940" w:type="dxa"/>
          </w:tcPr>
          <w:p w:rsidR="00192277" w:rsidRDefault="00192277" w:rsidP="006011F9">
            <w:pPr>
              <w:pStyle w:val="a3"/>
              <w:ind w:firstLineChars="0" w:firstLine="0"/>
              <w:jc w:val="left"/>
              <w:rPr>
                <w:szCs w:val="21"/>
              </w:rPr>
            </w:pPr>
            <w:r>
              <w:rPr>
                <w:rFonts w:hint="eastAsia"/>
                <w:szCs w:val="21"/>
              </w:rPr>
              <w:t>100</w:t>
            </w:r>
          </w:p>
        </w:tc>
        <w:tc>
          <w:tcPr>
            <w:tcW w:w="1468" w:type="dxa"/>
          </w:tcPr>
          <w:p w:rsidR="00192277" w:rsidRDefault="00192277" w:rsidP="006011F9">
            <w:pPr>
              <w:pStyle w:val="a3"/>
              <w:ind w:firstLineChars="0" w:firstLine="0"/>
              <w:jc w:val="left"/>
              <w:rPr>
                <w:szCs w:val="21"/>
              </w:rPr>
            </w:pPr>
            <w:r>
              <w:rPr>
                <w:rFonts w:hint="eastAsia"/>
                <w:szCs w:val="21"/>
              </w:rPr>
              <w:t>0</w:t>
            </w:r>
          </w:p>
        </w:tc>
      </w:tr>
    </w:tbl>
    <w:p w:rsidR="00192277" w:rsidRDefault="00192277" w:rsidP="00192277">
      <w:pPr>
        <w:pStyle w:val="a3"/>
        <w:ind w:left="420" w:firstLineChars="0" w:firstLine="0"/>
        <w:jc w:val="left"/>
        <w:rPr>
          <w:szCs w:val="21"/>
        </w:rPr>
      </w:pPr>
    </w:p>
    <w:p w:rsidR="006011F9" w:rsidRDefault="006011F9" w:rsidP="006011F9">
      <w:pPr>
        <w:pStyle w:val="a3"/>
        <w:numPr>
          <w:ilvl w:val="0"/>
          <w:numId w:val="1"/>
        </w:numPr>
        <w:ind w:firstLineChars="0"/>
        <w:jc w:val="left"/>
        <w:rPr>
          <w:szCs w:val="21"/>
        </w:rPr>
      </w:pPr>
      <w:r>
        <w:rPr>
          <w:rFonts w:hint="eastAsia"/>
          <w:szCs w:val="21"/>
        </w:rPr>
        <w:t>理财产品资产投资情况</w:t>
      </w:r>
    </w:p>
    <w:p w:rsidR="006011F9" w:rsidRDefault="006011F9" w:rsidP="006011F9">
      <w:pPr>
        <w:pStyle w:val="a3"/>
        <w:ind w:left="420" w:firstLineChars="0" w:firstLine="0"/>
        <w:jc w:val="left"/>
        <w:rPr>
          <w:szCs w:val="21"/>
        </w:rPr>
      </w:pPr>
      <w:r>
        <w:rPr>
          <w:rFonts w:hint="eastAsia"/>
          <w:szCs w:val="21"/>
        </w:rPr>
        <w:t>截至</w:t>
      </w:r>
      <w:r w:rsidR="007E63B0">
        <w:rPr>
          <w:rFonts w:hint="eastAsia"/>
          <w:szCs w:val="21"/>
        </w:rPr>
        <w:t>2024</w:t>
      </w:r>
      <w:r w:rsidR="007E63B0">
        <w:rPr>
          <w:rFonts w:hint="eastAsia"/>
          <w:szCs w:val="21"/>
        </w:rPr>
        <w:t>年</w:t>
      </w:r>
      <w:r w:rsidR="00EB54F3">
        <w:rPr>
          <w:rFonts w:hint="eastAsia"/>
          <w:szCs w:val="21"/>
        </w:rPr>
        <w:t>6</w:t>
      </w:r>
      <w:r>
        <w:rPr>
          <w:rFonts w:hint="eastAsia"/>
          <w:szCs w:val="21"/>
        </w:rPr>
        <w:t>月</w:t>
      </w:r>
      <w:r w:rsidR="00EB54F3">
        <w:rPr>
          <w:rFonts w:hint="eastAsia"/>
          <w:szCs w:val="21"/>
        </w:rPr>
        <w:t>30</w:t>
      </w:r>
      <w:r>
        <w:rPr>
          <w:rFonts w:hint="eastAsia"/>
          <w:szCs w:val="21"/>
        </w:rPr>
        <w:t>日，根据穿透管理原则，浙江新昌农村商业银行股份有限公司存续净值型理财产品合计投资资产规模</w:t>
      </w:r>
      <w:r w:rsidR="005F4C19" w:rsidRPr="004960E6">
        <w:rPr>
          <w:szCs w:val="21"/>
        </w:rPr>
        <w:t>4</w:t>
      </w:r>
      <w:r w:rsidR="005F4C19">
        <w:rPr>
          <w:rFonts w:hint="eastAsia"/>
          <w:szCs w:val="21"/>
        </w:rPr>
        <w:t>4989.03</w:t>
      </w:r>
      <w:r>
        <w:rPr>
          <w:rFonts w:hint="eastAsia"/>
          <w:szCs w:val="21"/>
        </w:rPr>
        <w:t>万元，均为固定收益类资产，具体资产投资情况如下：</w:t>
      </w:r>
    </w:p>
    <w:tbl>
      <w:tblPr>
        <w:tblStyle w:val="a4"/>
        <w:tblW w:w="0" w:type="auto"/>
        <w:tblInd w:w="420" w:type="dxa"/>
        <w:tblLook w:val="04A0" w:firstRow="1" w:lastRow="0" w:firstColumn="1" w:lastColumn="0" w:noHBand="0" w:noVBand="1"/>
      </w:tblPr>
      <w:tblGrid>
        <w:gridCol w:w="1615"/>
        <w:gridCol w:w="1679"/>
        <w:gridCol w:w="1602"/>
        <w:gridCol w:w="1603"/>
        <w:gridCol w:w="1603"/>
      </w:tblGrid>
      <w:tr w:rsidR="006011F9" w:rsidTr="006011F9">
        <w:tc>
          <w:tcPr>
            <w:tcW w:w="1615" w:type="dxa"/>
            <w:vMerge w:val="restart"/>
          </w:tcPr>
          <w:p w:rsidR="006011F9" w:rsidRDefault="006011F9" w:rsidP="006011F9">
            <w:pPr>
              <w:pStyle w:val="a3"/>
              <w:ind w:firstLineChars="0" w:firstLine="0"/>
              <w:jc w:val="center"/>
              <w:rPr>
                <w:szCs w:val="21"/>
              </w:rPr>
            </w:pPr>
            <w:r>
              <w:rPr>
                <w:rFonts w:hint="eastAsia"/>
                <w:szCs w:val="21"/>
              </w:rPr>
              <w:t>资产类型</w:t>
            </w:r>
          </w:p>
        </w:tc>
        <w:tc>
          <w:tcPr>
            <w:tcW w:w="3281" w:type="dxa"/>
            <w:gridSpan w:val="2"/>
          </w:tcPr>
          <w:p w:rsidR="006011F9" w:rsidRDefault="006011F9" w:rsidP="006011F9">
            <w:pPr>
              <w:pStyle w:val="a3"/>
              <w:ind w:firstLineChars="0" w:firstLine="0"/>
              <w:jc w:val="center"/>
              <w:rPr>
                <w:szCs w:val="21"/>
              </w:rPr>
            </w:pPr>
            <w:r>
              <w:rPr>
                <w:rFonts w:hint="eastAsia"/>
                <w:szCs w:val="21"/>
              </w:rPr>
              <w:t>直接投资</w:t>
            </w:r>
          </w:p>
        </w:tc>
        <w:tc>
          <w:tcPr>
            <w:tcW w:w="3206" w:type="dxa"/>
            <w:gridSpan w:val="2"/>
          </w:tcPr>
          <w:p w:rsidR="006011F9" w:rsidRDefault="006011F9" w:rsidP="006011F9">
            <w:pPr>
              <w:pStyle w:val="a3"/>
              <w:ind w:firstLineChars="0" w:firstLine="0"/>
              <w:jc w:val="center"/>
              <w:rPr>
                <w:szCs w:val="21"/>
              </w:rPr>
            </w:pPr>
            <w:r>
              <w:rPr>
                <w:rFonts w:hint="eastAsia"/>
                <w:szCs w:val="21"/>
              </w:rPr>
              <w:t>间接投资</w:t>
            </w:r>
          </w:p>
        </w:tc>
      </w:tr>
      <w:tr w:rsidR="006011F9" w:rsidTr="006011F9">
        <w:tc>
          <w:tcPr>
            <w:tcW w:w="1615" w:type="dxa"/>
            <w:vMerge/>
          </w:tcPr>
          <w:p w:rsidR="006011F9" w:rsidRDefault="006011F9" w:rsidP="006011F9">
            <w:pPr>
              <w:pStyle w:val="a3"/>
              <w:ind w:firstLineChars="0" w:firstLine="0"/>
              <w:jc w:val="center"/>
              <w:rPr>
                <w:szCs w:val="21"/>
              </w:rPr>
            </w:pPr>
          </w:p>
        </w:tc>
        <w:tc>
          <w:tcPr>
            <w:tcW w:w="1679" w:type="dxa"/>
          </w:tcPr>
          <w:p w:rsidR="006011F9" w:rsidRDefault="006011F9" w:rsidP="006011F9">
            <w:pPr>
              <w:pStyle w:val="a3"/>
              <w:ind w:firstLineChars="0" w:firstLine="0"/>
              <w:jc w:val="center"/>
              <w:rPr>
                <w:szCs w:val="21"/>
              </w:rPr>
            </w:pPr>
            <w:r>
              <w:rPr>
                <w:rFonts w:hint="eastAsia"/>
                <w:szCs w:val="21"/>
              </w:rPr>
              <w:t>资产规模（万元）</w:t>
            </w:r>
          </w:p>
        </w:tc>
        <w:tc>
          <w:tcPr>
            <w:tcW w:w="1602" w:type="dxa"/>
          </w:tcPr>
          <w:p w:rsidR="006011F9" w:rsidRDefault="006011F9" w:rsidP="006011F9">
            <w:pPr>
              <w:pStyle w:val="a3"/>
              <w:ind w:firstLineChars="0" w:firstLine="0"/>
              <w:jc w:val="center"/>
              <w:rPr>
                <w:szCs w:val="21"/>
              </w:rPr>
            </w:pPr>
            <w:r>
              <w:rPr>
                <w:rFonts w:hint="eastAsia"/>
                <w:szCs w:val="21"/>
              </w:rPr>
              <w:t>投资比例（</w:t>
            </w:r>
            <w:r>
              <w:rPr>
                <w:rFonts w:hint="eastAsia"/>
                <w:szCs w:val="21"/>
              </w:rPr>
              <w:t>%</w:t>
            </w:r>
            <w:r>
              <w:rPr>
                <w:rFonts w:hint="eastAsia"/>
                <w:szCs w:val="21"/>
              </w:rPr>
              <w:t>）</w:t>
            </w:r>
          </w:p>
        </w:tc>
        <w:tc>
          <w:tcPr>
            <w:tcW w:w="1603" w:type="dxa"/>
          </w:tcPr>
          <w:p w:rsidR="006011F9" w:rsidRDefault="006011F9" w:rsidP="006011F9">
            <w:pPr>
              <w:pStyle w:val="a3"/>
              <w:ind w:firstLineChars="0" w:firstLine="0"/>
              <w:jc w:val="center"/>
              <w:rPr>
                <w:szCs w:val="21"/>
              </w:rPr>
            </w:pPr>
            <w:r>
              <w:rPr>
                <w:rFonts w:hint="eastAsia"/>
                <w:szCs w:val="21"/>
              </w:rPr>
              <w:t>资产规模（万元）</w:t>
            </w:r>
          </w:p>
        </w:tc>
        <w:tc>
          <w:tcPr>
            <w:tcW w:w="1603" w:type="dxa"/>
          </w:tcPr>
          <w:p w:rsidR="006011F9" w:rsidRDefault="006011F9" w:rsidP="006011F9">
            <w:pPr>
              <w:pStyle w:val="a3"/>
              <w:ind w:firstLineChars="0" w:firstLine="0"/>
              <w:jc w:val="center"/>
              <w:rPr>
                <w:szCs w:val="21"/>
              </w:rPr>
            </w:pPr>
            <w:r>
              <w:rPr>
                <w:rFonts w:hint="eastAsia"/>
                <w:szCs w:val="21"/>
              </w:rPr>
              <w:t>投资比例（</w:t>
            </w:r>
            <w:r>
              <w:rPr>
                <w:rFonts w:hint="eastAsia"/>
                <w:szCs w:val="21"/>
              </w:rPr>
              <w:t>%</w:t>
            </w:r>
            <w:r>
              <w:rPr>
                <w:rFonts w:hint="eastAsia"/>
                <w:szCs w:val="21"/>
              </w:rPr>
              <w:t>）</w:t>
            </w:r>
          </w:p>
        </w:tc>
      </w:tr>
      <w:tr w:rsidR="006011F9" w:rsidTr="00EB54F3">
        <w:trPr>
          <w:trHeight w:val="714"/>
        </w:trPr>
        <w:tc>
          <w:tcPr>
            <w:tcW w:w="1615" w:type="dxa"/>
          </w:tcPr>
          <w:p w:rsidR="006011F9" w:rsidRDefault="006011F9" w:rsidP="006011F9">
            <w:pPr>
              <w:pStyle w:val="a3"/>
              <w:ind w:firstLineChars="0" w:firstLine="0"/>
              <w:jc w:val="left"/>
              <w:rPr>
                <w:szCs w:val="21"/>
              </w:rPr>
            </w:pPr>
            <w:r>
              <w:rPr>
                <w:rFonts w:hint="eastAsia"/>
                <w:szCs w:val="21"/>
              </w:rPr>
              <w:t>固定收益类资产：</w:t>
            </w:r>
          </w:p>
        </w:tc>
        <w:tc>
          <w:tcPr>
            <w:tcW w:w="1679" w:type="dxa"/>
          </w:tcPr>
          <w:p w:rsidR="006011F9" w:rsidRDefault="005F4C19" w:rsidP="00EB54F3">
            <w:pPr>
              <w:pStyle w:val="a3"/>
              <w:ind w:firstLineChars="0" w:firstLine="0"/>
              <w:jc w:val="left"/>
              <w:rPr>
                <w:szCs w:val="21"/>
              </w:rPr>
            </w:pPr>
            <w:r w:rsidRPr="004960E6">
              <w:rPr>
                <w:szCs w:val="21"/>
              </w:rPr>
              <w:t>4</w:t>
            </w:r>
            <w:r>
              <w:rPr>
                <w:rFonts w:hint="eastAsia"/>
                <w:szCs w:val="21"/>
              </w:rPr>
              <w:t>4989.03</w:t>
            </w:r>
          </w:p>
        </w:tc>
        <w:tc>
          <w:tcPr>
            <w:tcW w:w="1602" w:type="dxa"/>
          </w:tcPr>
          <w:p w:rsidR="006011F9" w:rsidRDefault="00FD515C" w:rsidP="006011F9">
            <w:pPr>
              <w:pStyle w:val="a3"/>
              <w:ind w:firstLineChars="0" w:firstLine="0"/>
              <w:jc w:val="left"/>
              <w:rPr>
                <w:szCs w:val="21"/>
              </w:rPr>
            </w:pPr>
            <w:r>
              <w:rPr>
                <w:rFonts w:hint="eastAsia"/>
                <w:szCs w:val="21"/>
              </w:rPr>
              <w:t>100</w:t>
            </w:r>
          </w:p>
        </w:tc>
        <w:tc>
          <w:tcPr>
            <w:tcW w:w="1603" w:type="dxa"/>
          </w:tcPr>
          <w:p w:rsidR="006011F9" w:rsidRDefault="00176BEB" w:rsidP="00402B46">
            <w:pPr>
              <w:pStyle w:val="a3"/>
              <w:ind w:firstLineChars="0" w:firstLine="0"/>
              <w:jc w:val="left"/>
              <w:rPr>
                <w:szCs w:val="21"/>
              </w:rPr>
            </w:pPr>
            <w:r w:rsidRPr="00176BEB">
              <w:rPr>
                <w:szCs w:val="21"/>
              </w:rPr>
              <w:t>54766.47</w:t>
            </w:r>
          </w:p>
        </w:tc>
        <w:tc>
          <w:tcPr>
            <w:tcW w:w="1603" w:type="dxa"/>
          </w:tcPr>
          <w:p w:rsidR="006011F9" w:rsidRDefault="00FD515C" w:rsidP="006011F9">
            <w:pPr>
              <w:pStyle w:val="a3"/>
              <w:ind w:firstLineChars="0" w:firstLine="0"/>
              <w:jc w:val="left"/>
              <w:rPr>
                <w:szCs w:val="21"/>
              </w:rPr>
            </w:pPr>
            <w:r>
              <w:rPr>
                <w:rFonts w:hint="eastAsia"/>
                <w:szCs w:val="21"/>
              </w:rPr>
              <w:t>100</w:t>
            </w:r>
          </w:p>
        </w:tc>
      </w:tr>
      <w:tr w:rsidR="00D125B7" w:rsidTr="006011F9">
        <w:tc>
          <w:tcPr>
            <w:tcW w:w="1615" w:type="dxa"/>
          </w:tcPr>
          <w:p w:rsidR="00D125B7" w:rsidRDefault="00D125B7" w:rsidP="006011F9">
            <w:pPr>
              <w:pStyle w:val="a3"/>
              <w:ind w:firstLineChars="0" w:firstLine="0"/>
              <w:jc w:val="left"/>
              <w:rPr>
                <w:szCs w:val="21"/>
              </w:rPr>
            </w:pPr>
            <w:r>
              <w:rPr>
                <w:rFonts w:hint="eastAsia"/>
                <w:szCs w:val="21"/>
              </w:rPr>
              <w:t>债券</w:t>
            </w:r>
          </w:p>
        </w:tc>
        <w:tc>
          <w:tcPr>
            <w:tcW w:w="1679" w:type="dxa"/>
          </w:tcPr>
          <w:p w:rsidR="00D125B7" w:rsidRDefault="00D125B7" w:rsidP="006011F9">
            <w:pPr>
              <w:pStyle w:val="a3"/>
              <w:ind w:firstLineChars="0" w:firstLine="0"/>
              <w:jc w:val="left"/>
              <w:rPr>
                <w:szCs w:val="21"/>
              </w:rPr>
            </w:pPr>
            <w:r>
              <w:rPr>
                <w:rFonts w:hint="eastAsia"/>
                <w:szCs w:val="21"/>
              </w:rPr>
              <w:t>0</w:t>
            </w:r>
          </w:p>
        </w:tc>
        <w:tc>
          <w:tcPr>
            <w:tcW w:w="1602" w:type="dxa"/>
          </w:tcPr>
          <w:p w:rsidR="00D125B7" w:rsidRDefault="00D125B7" w:rsidP="006011F9">
            <w:pPr>
              <w:pStyle w:val="a3"/>
              <w:ind w:firstLineChars="0" w:firstLine="0"/>
              <w:jc w:val="left"/>
              <w:rPr>
                <w:szCs w:val="21"/>
              </w:rPr>
            </w:pPr>
            <w:r>
              <w:rPr>
                <w:rFonts w:hint="eastAsia"/>
                <w:szCs w:val="21"/>
              </w:rPr>
              <w:t>0</w:t>
            </w:r>
          </w:p>
        </w:tc>
        <w:tc>
          <w:tcPr>
            <w:tcW w:w="1603" w:type="dxa"/>
          </w:tcPr>
          <w:p w:rsidR="00D125B7" w:rsidRDefault="001C0EDC" w:rsidP="006011F9">
            <w:pPr>
              <w:pStyle w:val="a3"/>
              <w:ind w:firstLineChars="0" w:firstLine="0"/>
              <w:jc w:val="left"/>
              <w:rPr>
                <w:szCs w:val="21"/>
              </w:rPr>
            </w:pPr>
            <w:r w:rsidRPr="001C0EDC">
              <w:rPr>
                <w:szCs w:val="21"/>
              </w:rPr>
              <w:t>45377.49</w:t>
            </w:r>
          </w:p>
        </w:tc>
        <w:tc>
          <w:tcPr>
            <w:tcW w:w="1603" w:type="dxa"/>
          </w:tcPr>
          <w:p w:rsidR="00D125B7" w:rsidRPr="00D125B7" w:rsidRDefault="00D125B7" w:rsidP="00D228E2">
            <w:pPr>
              <w:rPr>
                <w:szCs w:val="21"/>
              </w:rPr>
            </w:pPr>
            <w:r w:rsidRPr="00D125B7">
              <w:rPr>
                <w:szCs w:val="21"/>
              </w:rPr>
              <w:t xml:space="preserve"> </w:t>
            </w:r>
            <w:r w:rsidR="00EF0EFE" w:rsidRPr="00EF0EFE">
              <w:rPr>
                <w:szCs w:val="21"/>
              </w:rPr>
              <w:t xml:space="preserve"> 90.52</w:t>
            </w:r>
          </w:p>
        </w:tc>
      </w:tr>
      <w:tr w:rsidR="00D125B7" w:rsidTr="006011F9">
        <w:tc>
          <w:tcPr>
            <w:tcW w:w="1615" w:type="dxa"/>
          </w:tcPr>
          <w:p w:rsidR="00D125B7" w:rsidRDefault="00D125B7" w:rsidP="006011F9">
            <w:pPr>
              <w:pStyle w:val="a3"/>
              <w:ind w:firstLineChars="0" w:firstLine="0"/>
              <w:jc w:val="left"/>
              <w:rPr>
                <w:szCs w:val="21"/>
              </w:rPr>
            </w:pPr>
            <w:r>
              <w:rPr>
                <w:rFonts w:hint="eastAsia"/>
                <w:szCs w:val="21"/>
              </w:rPr>
              <w:t>存款</w:t>
            </w:r>
          </w:p>
        </w:tc>
        <w:tc>
          <w:tcPr>
            <w:tcW w:w="1679" w:type="dxa"/>
          </w:tcPr>
          <w:p w:rsidR="00D125B7" w:rsidRDefault="00D125B7" w:rsidP="006011F9">
            <w:pPr>
              <w:pStyle w:val="a3"/>
              <w:ind w:firstLineChars="0" w:firstLine="0"/>
              <w:jc w:val="left"/>
              <w:rPr>
                <w:szCs w:val="21"/>
              </w:rPr>
            </w:pPr>
            <w:r>
              <w:rPr>
                <w:rFonts w:hint="eastAsia"/>
                <w:szCs w:val="21"/>
              </w:rPr>
              <w:t>0</w:t>
            </w:r>
          </w:p>
        </w:tc>
        <w:tc>
          <w:tcPr>
            <w:tcW w:w="1602" w:type="dxa"/>
          </w:tcPr>
          <w:p w:rsidR="00D125B7" w:rsidRDefault="00D125B7" w:rsidP="006011F9">
            <w:pPr>
              <w:pStyle w:val="a3"/>
              <w:ind w:firstLineChars="0" w:firstLine="0"/>
              <w:jc w:val="left"/>
              <w:rPr>
                <w:szCs w:val="21"/>
              </w:rPr>
            </w:pPr>
            <w:r>
              <w:rPr>
                <w:rFonts w:hint="eastAsia"/>
                <w:szCs w:val="21"/>
              </w:rPr>
              <w:t>0</w:t>
            </w:r>
          </w:p>
        </w:tc>
        <w:tc>
          <w:tcPr>
            <w:tcW w:w="1603" w:type="dxa"/>
          </w:tcPr>
          <w:p w:rsidR="00D125B7" w:rsidRDefault="001C0EDC" w:rsidP="006011F9">
            <w:pPr>
              <w:pStyle w:val="a3"/>
              <w:ind w:firstLineChars="0" w:firstLine="0"/>
              <w:jc w:val="left"/>
              <w:rPr>
                <w:szCs w:val="21"/>
              </w:rPr>
            </w:pPr>
            <w:r w:rsidRPr="001C0EDC">
              <w:rPr>
                <w:szCs w:val="21"/>
              </w:rPr>
              <w:t>1167.57</w:t>
            </w:r>
          </w:p>
        </w:tc>
        <w:tc>
          <w:tcPr>
            <w:tcW w:w="1603" w:type="dxa"/>
          </w:tcPr>
          <w:p w:rsidR="00D125B7" w:rsidRPr="00D125B7" w:rsidRDefault="00D125B7" w:rsidP="00D228E2">
            <w:pPr>
              <w:rPr>
                <w:szCs w:val="21"/>
              </w:rPr>
            </w:pPr>
            <w:r w:rsidRPr="00D125B7">
              <w:rPr>
                <w:szCs w:val="21"/>
              </w:rPr>
              <w:t xml:space="preserve"> </w:t>
            </w:r>
            <w:r w:rsidR="00EF0EFE" w:rsidRPr="00EF0EFE">
              <w:rPr>
                <w:szCs w:val="21"/>
              </w:rPr>
              <w:t xml:space="preserve"> 2.33</w:t>
            </w:r>
          </w:p>
        </w:tc>
      </w:tr>
      <w:tr w:rsidR="00D125B7" w:rsidTr="006011F9">
        <w:tc>
          <w:tcPr>
            <w:tcW w:w="1615" w:type="dxa"/>
          </w:tcPr>
          <w:p w:rsidR="00D125B7" w:rsidRDefault="00D125B7" w:rsidP="006011F9">
            <w:pPr>
              <w:pStyle w:val="a3"/>
              <w:ind w:firstLineChars="0" w:firstLine="0"/>
              <w:jc w:val="left"/>
              <w:rPr>
                <w:szCs w:val="21"/>
              </w:rPr>
            </w:pPr>
            <w:r>
              <w:rPr>
                <w:rFonts w:hint="eastAsia"/>
                <w:szCs w:val="21"/>
              </w:rPr>
              <w:t>同业存单</w:t>
            </w:r>
          </w:p>
        </w:tc>
        <w:tc>
          <w:tcPr>
            <w:tcW w:w="1679" w:type="dxa"/>
          </w:tcPr>
          <w:p w:rsidR="00D125B7" w:rsidRDefault="00D125B7" w:rsidP="006011F9">
            <w:pPr>
              <w:pStyle w:val="a3"/>
              <w:ind w:firstLineChars="0" w:firstLine="0"/>
              <w:jc w:val="left"/>
              <w:rPr>
                <w:szCs w:val="21"/>
              </w:rPr>
            </w:pPr>
            <w:r>
              <w:rPr>
                <w:rFonts w:hint="eastAsia"/>
                <w:szCs w:val="21"/>
              </w:rPr>
              <w:t>0</w:t>
            </w:r>
          </w:p>
        </w:tc>
        <w:tc>
          <w:tcPr>
            <w:tcW w:w="1602" w:type="dxa"/>
          </w:tcPr>
          <w:p w:rsidR="00D125B7" w:rsidRDefault="00D125B7" w:rsidP="006011F9">
            <w:pPr>
              <w:pStyle w:val="a3"/>
              <w:ind w:firstLineChars="0" w:firstLine="0"/>
              <w:jc w:val="left"/>
              <w:rPr>
                <w:szCs w:val="21"/>
              </w:rPr>
            </w:pPr>
            <w:r>
              <w:rPr>
                <w:rFonts w:hint="eastAsia"/>
                <w:szCs w:val="21"/>
              </w:rPr>
              <w:t>0</w:t>
            </w:r>
          </w:p>
        </w:tc>
        <w:tc>
          <w:tcPr>
            <w:tcW w:w="1603" w:type="dxa"/>
          </w:tcPr>
          <w:p w:rsidR="00D125B7" w:rsidRDefault="001C0EDC" w:rsidP="006011F9">
            <w:pPr>
              <w:pStyle w:val="a3"/>
              <w:ind w:firstLineChars="0" w:firstLine="0"/>
              <w:jc w:val="left"/>
              <w:rPr>
                <w:szCs w:val="21"/>
              </w:rPr>
            </w:pPr>
            <w:r w:rsidRPr="001C0EDC">
              <w:rPr>
                <w:szCs w:val="21"/>
              </w:rPr>
              <w:t>1289.63</w:t>
            </w:r>
          </w:p>
        </w:tc>
        <w:tc>
          <w:tcPr>
            <w:tcW w:w="1603" w:type="dxa"/>
          </w:tcPr>
          <w:p w:rsidR="00D125B7" w:rsidRPr="00D125B7" w:rsidRDefault="00D125B7" w:rsidP="00D228E2">
            <w:pPr>
              <w:rPr>
                <w:szCs w:val="21"/>
              </w:rPr>
            </w:pPr>
            <w:r w:rsidRPr="00D125B7">
              <w:rPr>
                <w:szCs w:val="21"/>
              </w:rPr>
              <w:t xml:space="preserve"> </w:t>
            </w:r>
            <w:r w:rsidR="00EF0EFE" w:rsidRPr="00EF0EFE">
              <w:rPr>
                <w:szCs w:val="21"/>
              </w:rPr>
              <w:t xml:space="preserve"> 2.57</w:t>
            </w:r>
          </w:p>
        </w:tc>
      </w:tr>
      <w:tr w:rsidR="00D125B7" w:rsidTr="006011F9">
        <w:tc>
          <w:tcPr>
            <w:tcW w:w="1615" w:type="dxa"/>
          </w:tcPr>
          <w:p w:rsidR="00D125B7" w:rsidRDefault="00D125B7" w:rsidP="006011F9">
            <w:pPr>
              <w:pStyle w:val="a3"/>
              <w:ind w:firstLineChars="0" w:firstLine="0"/>
              <w:jc w:val="left"/>
              <w:rPr>
                <w:szCs w:val="21"/>
              </w:rPr>
            </w:pPr>
            <w:r>
              <w:rPr>
                <w:rFonts w:hint="eastAsia"/>
                <w:szCs w:val="21"/>
              </w:rPr>
              <w:t>买入返售金融资产</w:t>
            </w:r>
          </w:p>
        </w:tc>
        <w:tc>
          <w:tcPr>
            <w:tcW w:w="1679" w:type="dxa"/>
          </w:tcPr>
          <w:p w:rsidR="00D125B7" w:rsidRDefault="00D125B7" w:rsidP="006011F9">
            <w:pPr>
              <w:pStyle w:val="a3"/>
              <w:ind w:firstLineChars="0" w:firstLine="0"/>
              <w:jc w:val="left"/>
              <w:rPr>
                <w:szCs w:val="21"/>
              </w:rPr>
            </w:pPr>
            <w:r>
              <w:rPr>
                <w:rFonts w:hint="eastAsia"/>
                <w:szCs w:val="21"/>
              </w:rPr>
              <w:t>0</w:t>
            </w:r>
          </w:p>
        </w:tc>
        <w:tc>
          <w:tcPr>
            <w:tcW w:w="1602" w:type="dxa"/>
          </w:tcPr>
          <w:p w:rsidR="00D125B7" w:rsidRDefault="00D125B7" w:rsidP="006011F9">
            <w:pPr>
              <w:pStyle w:val="a3"/>
              <w:ind w:firstLineChars="0" w:firstLine="0"/>
              <w:jc w:val="left"/>
              <w:rPr>
                <w:szCs w:val="21"/>
              </w:rPr>
            </w:pPr>
            <w:r>
              <w:rPr>
                <w:rFonts w:hint="eastAsia"/>
                <w:szCs w:val="21"/>
              </w:rPr>
              <w:t>0</w:t>
            </w:r>
          </w:p>
        </w:tc>
        <w:tc>
          <w:tcPr>
            <w:tcW w:w="1603" w:type="dxa"/>
          </w:tcPr>
          <w:p w:rsidR="00D125B7" w:rsidRDefault="001C0EDC" w:rsidP="006011F9">
            <w:pPr>
              <w:pStyle w:val="a3"/>
              <w:ind w:firstLineChars="0" w:firstLine="0"/>
              <w:jc w:val="left"/>
              <w:rPr>
                <w:szCs w:val="21"/>
              </w:rPr>
            </w:pPr>
            <w:r w:rsidRPr="001C0EDC">
              <w:rPr>
                <w:szCs w:val="21"/>
              </w:rPr>
              <w:t>1334.80</w:t>
            </w:r>
          </w:p>
        </w:tc>
        <w:tc>
          <w:tcPr>
            <w:tcW w:w="1603" w:type="dxa"/>
          </w:tcPr>
          <w:p w:rsidR="00D125B7" w:rsidRPr="00D125B7" w:rsidRDefault="00EF0EFE" w:rsidP="00D228E2">
            <w:pPr>
              <w:rPr>
                <w:szCs w:val="21"/>
              </w:rPr>
            </w:pPr>
            <w:r w:rsidRPr="00EF0EFE">
              <w:rPr>
                <w:szCs w:val="21"/>
              </w:rPr>
              <w:t>2.66</w:t>
            </w:r>
          </w:p>
        </w:tc>
      </w:tr>
      <w:tr w:rsidR="00D125B7" w:rsidTr="006011F9">
        <w:tc>
          <w:tcPr>
            <w:tcW w:w="1615" w:type="dxa"/>
          </w:tcPr>
          <w:p w:rsidR="00D125B7" w:rsidRDefault="00D125B7" w:rsidP="006011F9">
            <w:pPr>
              <w:pStyle w:val="a3"/>
              <w:ind w:firstLineChars="0" w:firstLine="0"/>
              <w:jc w:val="left"/>
              <w:rPr>
                <w:szCs w:val="21"/>
              </w:rPr>
            </w:pPr>
            <w:r>
              <w:rPr>
                <w:rFonts w:hint="eastAsia"/>
                <w:szCs w:val="21"/>
              </w:rPr>
              <w:t>资产管理产品</w:t>
            </w:r>
          </w:p>
        </w:tc>
        <w:tc>
          <w:tcPr>
            <w:tcW w:w="1679" w:type="dxa"/>
          </w:tcPr>
          <w:p w:rsidR="00D125B7" w:rsidRDefault="005F4C19" w:rsidP="00EB54F3">
            <w:pPr>
              <w:pStyle w:val="a3"/>
              <w:ind w:firstLineChars="0" w:firstLine="0"/>
              <w:jc w:val="left"/>
              <w:rPr>
                <w:szCs w:val="21"/>
              </w:rPr>
            </w:pPr>
            <w:r w:rsidRPr="004960E6">
              <w:rPr>
                <w:szCs w:val="21"/>
              </w:rPr>
              <w:t>4</w:t>
            </w:r>
            <w:r>
              <w:rPr>
                <w:rFonts w:hint="eastAsia"/>
                <w:szCs w:val="21"/>
              </w:rPr>
              <w:t>4989.03</w:t>
            </w:r>
          </w:p>
        </w:tc>
        <w:tc>
          <w:tcPr>
            <w:tcW w:w="1602" w:type="dxa"/>
          </w:tcPr>
          <w:p w:rsidR="00D125B7" w:rsidRDefault="00D125B7" w:rsidP="006011F9">
            <w:pPr>
              <w:pStyle w:val="a3"/>
              <w:ind w:firstLineChars="0" w:firstLine="0"/>
              <w:jc w:val="left"/>
              <w:rPr>
                <w:szCs w:val="21"/>
              </w:rPr>
            </w:pPr>
            <w:r>
              <w:rPr>
                <w:rFonts w:hint="eastAsia"/>
                <w:szCs w:val="21"/>
              </w:rPr>
              <w:t>100</w:t>
            </w:r>
          </w:p>
        </w:tc>
        <w:tc>
          <w:tcPr>
            <w:tcW w:w="1603" w:type="dxa"/>
          </w:tcPr>
          <w:p w:rsidR="00D125B7" w:rsidRDefault="00D125B7" w:rsidP="006011F9">
            <w:pPr>
              <w:pStyle w:val="a3"/>
              <w:ind w:firstLineChars="0" w:firstLine="0"/>
              <w:jc w:val="left"/>
              <w:rPr>
                <w:szCs w:val="21"/>
              </w:rPr>
            </w:pPr>
            <w:r>
              <w:rPr>
                <w:rFonts w:hint="eastAsia"/>
                <w:szCs w:val="21"/>
              </w:rPr>
              <w:t>0</w:t>
            </w:r>
          </w:p>
        </w:tc>
        <w:tc>
          <w:tcPr>
            <w:tcW w:w="1603" w:type="dxa"/>
          </w:tcPr>
          <w:p w:rsidR="00D125B7" w:rsidRPr="00D125B7" w:rsidRDefault="00D125B7" w:rsidP="00D228E2">
            <w:pPr>
              <w:rPr>
                <w:szCs w:val="21"/>
              </w:rPr>
            </w:pPr>
            <w:r>
              <w:rPr>
                <w:szCs w:val="21"/>
              </w:rPr>
              <w:t xml:space="preserve"> </w:t>
            </w:r>
            <w:r>
              <w:rPr>
                <w:rFonts w:hint="eastAsia"/>
                <w:szCs w:val="21"/>
              </w:rPr>
              <w:t>0</w:t>
            </w:r>
          </w:p>
        </w:tc>
      </w:tr>
      <w:tr w:rsidR="00D125B7" w:rsidTr="006011F9">
        <w:tc>
          <w:tcPr>
            <w:tcW w:w="1615" w:type="dxa"/>
          </w:tcPr>
          <w:p w:rsidR="00D125B7" w:rsidRDefault="00D125B7" w:rsidP="006011F9">
            <w:pPr>
              <w:pStyle w:val="a3"/>
              <w:ind w:firstLineChars="0" w:firstLine="0"/>
              <w:jc w:val="left"/>
              <w:rPr>
                <w:szCs w:val="21"/>
              </w:rPr>
            </w:pPr>
            <w:r>
              <w:rPr>
                <w:rFonts w:hint="eastAsia"/>
                <w:szCs w:val="21"/>
              </w:rPr>
              <w:t>其他债权类资产</w:t>
            </w:r>
          </w:p>
        </w:tc>
        <w:tc>
          <w:tcPr>
            <w:tcW w:w="1679" w:type="dxa"/>
          </w:tcPr>
          <w:p w:rsidR="00D125B7" w:rsidRDefault="00D125B7" w:rsidP="006011F9">
            <w:pPr>
              <w:pStyle w:val="a3"/>
              <w:ind w:firstLineChars="0" w:firstLine="0"/>
              <w:jc w:val="left"/>
              <w:rPr>
                <w:szCs w:val="21"/>
              </w:rPr>
            </w:pPr>
            <w:r>
              <w:rPr>
                <w:rFonts w:hint="eastAsia"/>
                <w:szCs w:val="21"/>
              </w:rPr>
              <w:t>0</w:t>
            </w:r>
          </w:p>
        </w:tc>
        <w:tc>
          <w:tcPr>
            <w:tcW w:w="1602" w:type="dxa"/>
          </w:tcPr>
          <w:p w:rsidR="00D125B7" w:rsidRDefault="00D125B7" w:rsidP="006011F9">
            <w:pPr>
              <w:pStyle w:val="a3"/>
              <w:ind w:firstLineChars="0" w:firstLine="0"/>
              <w:jc w:val="left"/>
              <w:rPr>
                <w:szCs w:val="21"/>
              </w:rPr>
            </w:pPr>
            <w:r>
              <w:rPr>
                <w:rFonts w:hint="eastAsia"/>
                <w:szCs w:val="21"/>
              </w:rPr>
              <w:t>0</w:t>
            </w:r>
          </w:p>
        </w:tc>
        <w:tc>
          <w:tcPr>
            <w:tcW w:w="1603" w:type="dxa"/>
          </w:tcPr>
          <w:p w:rsidR="00D125B7" w:rsidRDefault="001C0EDC" w:rsidP="006011F9">
            <w:pPr>
              <w:pStyle w:val="a3"/>
              <w:ind w:firstLineChars="0" w:firstLine="0"/>
              <w:jc w:val="left"/>
              <w:rPr>
                <w:szCs w:val="21"/>
              </w:rPr>
            </w:pPr>
            <w:r w:rsidRPr="001C0EDC">
              <w:rPr>
                <w:szCs w:val="21"/>
              </w:rPr>
              <w:t>958.23</w:t>
            </w:r>
          </w:p>
        </w:tc>
        <w:tc>
          <w:tcPr>
            <w:tcW w:w="1603" w:type="dxa"/>
          </w:tcPr>
          <w:p w:rsidR="00D125B7" w:rsidRPr="00D125B7" w:rsidRDefault="00D125B7" w:rsidP="00D228E2">
            <w:pPr>
              <w:rPr>
                <w:szCs w:val="21"/>
              </w:rPr>
            </w:pPr>
            <w:r w:rsidRPr="00D125B7">
              <w:rPr>
                <w:szCs w:val="21"/>
              </w:rPr>
              <w:t xml:space="preserve"> </w:t>
            </w:r>
            <w:r w:rsidR="00EF0EFE" w:rsidRPr="00EF0EFE">
              <w:rPr>
                <w:szCs w:val="21"/>
              </w:rPr>
              <w:t xml:space="preserve"> 1.91</w:t>
            </w:r>
            <w:bookmarkStart w:id="0" w:name="_GoBack"/>
            <w:bookmarkEnd w:id="0"/>
          </w:p>
        </w:tc>
      </w:tr>
      <w:tr w:rsidR="006011F9" w:rsidTr="006011F9">
        <w:tc>
          <w:tcPr>
            <w:tcW w:w="1615" w:type="dxa"/>
          </w:tcPr>
          <w:p w:rsidR="006011F9" w:rsidRDefault="006011F9" w:rsidP="006011F9">
            <w:pPr>
              <w:pStyle w:val="a3"/>
              <w:ind w:firstLineChars="0" w:firstLine="0"/>
              <w:jc w:val="left"/>
              <w:rPr>
                <w:szCs w:val="21"/>
              </w:rPr>
            </w:pPr>
            <w:r>
              <w:rPr>
                <w:rFonts w:hint="eastAsia"/>
                <w:szCs w:val="21"/>
              </w:rPr>
              <w:t>权益类资产：</w:t>
            </w:r>
          </w:p>
        </w:tc>
        <w:tc>
          <w:tcPr>
            <w:tcW w:w="1679" w:type="dxa"/>
          </w:tcPr>
          <w:p w:rsidR="006011F9" w:rsidRDefault="00FD515C" w:rsidP="006011F9">
            <w:pPr>
              <w:pStyle w:val="a3"/>
              <w:ind w:firstLineChars="0" w:firstLine="0"/>
              <w:jc w:val="left"/>
              <w:rPr>
                <w:szCs w:val="21"/>
              </w:rPr>
            </w:pPr>
            <w:r>
              <w:rPr>
                <w:rFonts w:hint="eastAsia"/>
                <w:szCs w:val="21"/>
              </w:rPr>
              <w:t>0</w:t>
            </w:r>
          </w:p>
        </w:tc>
        <w:tc>
          <w:tcPr>
            <w:tcW w:w="1602" w:type="dxa"/>
          </w:tcPr>
          <w:p w:rsidR="006011F9" w:rsidRDefault="00FD515C" w:rsidP="006011F9">
            <w:pPr>
              <w:pStyle w:val="a3"/>
              <w:ind w:firstLineChars="0" w:firstLine="0"/>
              <w:jc w:val="left"/>
              <w:rPr>
                <w:szCs w:val="21"/>
              </w:rPr>
            </w:pPr>
            <w:r>
              <w:rPr>
                <w:rFonts w:hint="eastAsia"/>
                <w:szCs w:val="21"/>
              </w:rPr>
              <w:t>0</w:t>
            </w:r>
          </w:p>
        </w:tc>
        <w:tc>
          <w:tcPr>
            <w:tcW w:w="1603" w:type="dxa"/>
          </w:tcPr>
          <w:p w:rsidR="006011F9" w:rsidRDefault="00402B46" w:rsidP="006011F9">
            <w:pPr>
              <w:pStyle w:val="a3"/>
              <w:ind w:firstLineChars="0" w:firstLine="0"/>
              <w:jc w:val="left"/>
              <w:rPr>
                <w:szCs w:val="21"/>
              </w:rPr>
            </w:pPr>
            <w:r>
              <w:rPr>
                <w:rFonts w:hint="eastAsia"/>
                <w:szCs w:val="21"/>
              </w:rPr>
              <w:t>0</w:t>
            </w:r>
          </w:p>
        </w:tc>
        <w:tc>
          <w:tcPr>
            <w:tcW w:w="1603" w:type="dxa"/>
          </w:tcPr>
          <w:p w:rsidR="006011F9" w:rsidRDefault="00402B46" w:rsidP="006011F9">
            <w:pPr>
              <w:pStyle w:val="a3"/>
              <w:ind w:firstLineChars="0" w:firstLine="0"/>
              <w:jc w:val="left"/>
              <w:rPr>
                <w:szCs w:val="21"/>
              </w:rPr>
            </w:pPr>
            <w:r>
              <w:rPr>
                <w:rFonts w:hint="eastAsia"/>
                <w:szCs w:val="21"/>
              </w:rPr>
              <w:t>0</w:t>
            </w:r>
          </w:p>
        </w:tc>
      </w:tr>
      <w:tr w:rsidR="006011F9" w:rsidTr="006011F9">
        <w:tc>
          <w:tcPr>
            <w:tcW w:w="1615" w:type="dxa"/>
          </w:tcPr>
          <w:p w:rsidR="006011F9" w:rsidRDefault="006011F9" w:rsidP="006011F9">
            <w:pPr>
              <w:pStyle w:val="a3"/>
              <w:ind w:firstLineChars="0" w:firstLine="0"/>
              <w:jc w:val="left"/>
              <w:rPr>
                <w:szCs w:val="21"/>
              </w:rPr>
            </w:pPr>
            <w:r>
              <w:rPr>
                <w:rFonts w:hint="eastAsia"/>
                <w:szCs w:val="21"/>
              </w:rPr>
              <w:t>股票</w:t>
            </w:r>
          </w:p>
        </w:tc>
        <w:tc>
          <w:tcPr>
            <w:tcW w:w="1679" w:type="dxa"/>
          </w:tcPr>
          <w:p w:rsidR="006011F9" w:rsidRDefault="00FD515C" w:rsidP="006011F9">
            <w:pPr>
              <w:pStyle w:val="a3"/>
              <w:ind w:firstLineChars="0" w:firstLine="0"/>
              <w:jc w:val="left"/>
              <w:rPr>
                <w:szCs w:val="21"/>
              </w:rPr>
            </w:pPr>
            <w:r>
              <w:rPr>
                <w:rFonts w:hint="eastAsia"/>
                <w:szCs w:val="21"/>
              </w:rPr>
              <w:t>0</w:t>
            </w:r>
          </w:p>
        </w:tc>
        <w:tc>
          <w:tcPr>
            <w:tcW w:w="1602" w:type="dxa"/>
          </w:tcPr>
          <w:p w:rsidR="006011F9" w:rsidRDefault="00FD515C" w:rsidP="006011F9">
            <w:pPr>
              <w:pStyle w:val="a3"/>
              <w:ind w:firstLineChars="0" w:firstLine="0"/>
              <w:jc w:val="left"/>
              <w:rPr>
                <w:szCs w:val="21"/>
              </w:rPr>
            </w:pPr>
            <w:r>
              <w:rPr>
                <w:rFonts w:hint="eastAsia"/>
                <w:szCs w:val="21"/>
              </w:rPr>
              <w:t>0</w:t>
            </w:r>
          </w:p>
        </w:tc>
        <w:tc>
          <w:tcPr>
            <w:tcW w:w="1603" w:type="dxa"/>
          </w:tcPr>
          <w:p w:rsidR="006011F9" w:rsidRDefault="00402B46" w:rsidP="006011F9">
            <w:pPr>
              <w:pStyle w:val="a3"/>
              <w:ind w:firstLineChars="0" w:firstLine="0"/>
              <w:jc w:val="left"/>
              <w:rPr>
                <w:szCs w:val="21"/>
              </w:rPr>
            </w:pPr>
            <w:r>
              <w:rPr>
                <w:rFonts w:hint="eastAsia"/>
                <w:szCs w:val="21"/>
              </w:rPr>
              <w:t>0</w:t>
            </w:r>
          </w:p>
        </w:tc>
        <w:tc>
          <w:tcPr>
            <w:tcW w:w="1603" w:type="dxa"/>
          </w:tcPr>
          <w:p w:rsidR="006011F9" w:rsidRDefault="00402B46" w:rsidP="006011F9">
            <w:pPr>
              <w:pStyle w:val="a3"/>
              <w:ind w:firstLineChars="0" w:firstLine="0"/>
              <w:jc w:val="left"/>
              <w:rPr>
                <w:szCs w:val="21"/>
              </w:rPr>
            </w:pPr>
            <w:r>
              <w:rPr>
                <w:rFonts w:hint="eastAsia"/>
                <w:szCs w:val="21"/>
              </w:rPr>
              <w:t>0</w:t>
            </w:r>
          </w:p>
        </w:tc>
      </w:tr>
      <w:tr w:rsidR="006011F9" w:rsidTr="006011F9">
        <w:tc>
          <w:tcPr>
            <w:tcW w:w="1615" w:type="dxa"/>
          </w:tcPr>
          <w:p w:rsidR="006011F9" w:rsidRDefault="006011F9" w:rsidP="006011F9">
            <w:pPr>
              <w:pStyle w:val="a3"/>
              <w:ind w:firstLineChars="0" w:firstLine="0"/>
              <w:jc w:val="left"/>
              <w:rPr>
                <w:szCs w:val="21"/>
              </w:rPr>
            </w:pPr>
            <w:r>
              <w:rPr>
                <w:rFonts w:hint="eastAsia"/>
                <w:szCs w:val="21"/>
              </w:rPr>
              <w:t>其他股权资产</w:t>
            </w:r>
          </w:p>
        </w:tc>
        <w:tc>
          <w:tcPr>
            <w:tcW w:w="1679" w:type="dxa"/>
          </w:tcPr>
          <w:p w:rsidR="006011F9" w:rsidRDefault="00FD515C" w:rsidP="006011F9">
            <w:pPr>
              <w:pStyle w:val="a3"/>
              <w:ind w:firstLineChars="0" w:firstLine="0"/>
              <w:jc w:val="left"/>
              <w:rPr>
                <w:szCs w:val="21"/>
              </w:rPr>
            </w:pPr>
            <w:r>
              <w:rPr>
                <w:rFonts w:hint="eastAsia"/>
                <w:szCs w:val="21"/>
              </w:rPr>
              <w:t>0</w:t>
            </w:r>
          </w:p>
        </w:tc>
        <w:tc>
          <w:tcPr>
            <w:tcW w:w="1602" w:type="dxa"/>
          </w:tcPr>
          <w:p w:rsidR="006011F9" w:rsidRDefault="00FD515C" w:rsidP="006011F9">
            <w:pPr>
              <w:pStyle w:val="a3"/>
              <w:ind w:firstLineChars="0" w:firstLine="0"/>
              <w:jc w:val="left"/>
              <w:rPr>
                <w:szCs w:val="21"/>
              </w:rPr>
            </w:pPr>
            <w:r>
              <w:rPr>
                <w:rFonts w:hint="eastAsia"/>
                <w:szCs w:val="21"/>
              </w:rPr>
              <w:t>0</w:t>
            </w:r>
          </w:p>
        </w:tc>
        <w:tc>
          <w:tcPr>
            <w:tcW w:w="1603" w:type="dxa"/>
          </w:tcPr>
          <w:p w:rsidR="006011F9" w:rsidRDefault="00402B46" w:rsidP="006011F9">
            <w:pPr>
              <w:pStyle w:val="a3"/>
              <w:ind w:firstLineChars="0" w:firstLine="0"/>
              <w:jc w:val="left"/>
              <w:rPr>
                <w:szCs w:val="21"/>
              </w:rPr>
            </w:pPr>
            <w:r>
              <w:rPr>
                <w:rFonts w:hint="eastAsia"/>
                <w:szCs w:val="21"/>
              </w:rPr>
              <w:t>0</w:t>
            </w:r>
          </w:p>
        </w:tc>
        <w:tc>
          <w:tcPr>
            <w:tcW w:w="1603" w:type="dxa"/>
          </w:tcPr>
          <w:p w:rsidR="006011F9" w:rsidRDefault="00402B46" w:rsidP="006011F9">
            <w:pPr>
              <w:pStyle w:val="a3"/>
              <w:ind w:firstLineChars="0" w:firstLine="0"/>
              <w:jc w:val="left"/>
              <w:rPr>
                <w:szCs w:val="21"/>
              </w:rPr>
            </w:pPr>
            <w:r>
              <w:rPr>
                <w:rFonts w:hint="eastAsia"/>
                <w:szCs w:val="21"/>
              </w:rPr>
              <w:t>0</w:t>
            </w:r>
          </w:p>
        </w:tc>
      </w:tr>
      <w:tr w:rsidR="006011F9" w:rsidTr="006011F9">
        <w:tc>
          <w:tcPr>
            <w:tcW w:w="1615" w:type="dxa"/>
          </w:tcPr>
          <w:p w:rsidR="006011F9" w:rsidRDefault="006011F9" w:rsidP="006011F9">
            <w:pPr>
              <w:pStyle w:val="a3"/>
              <w:ind w:firstLineChars="0" w:firstLine="0"/>
              <w:jc w:val="left"/>
              <w:rPr>
                <w:szCs w:val="21"/>
              </w:rPr>
            </w:pPr>
            <w:r>
              <w:rPr>
                <w:rFonts w:hint="eastAsia"/>
                <w:szCs w:val="21"/>
              </w:rPr>
              <w:t>商品及金融衍生品资产：</w:t>
            </w:r>
          </w:p>
        </w:tc>
        <w:tc>
          <w:tcPr>
            <w:tcW w:w="1679" w:type="dxa"/>
          </w:tcPr>
          <w:p w:rsidR="006011F9" w:rsidRDefault="00FD515C" w:rsidP="006011F9">
            <w:pPr>
              <w:pStyle w:val="a3"/>
              <w:ind w:firstLineChars="0" w:firstLine="0"/>
              <w:jc w:val="left"/>
              <w:rPr>
                <w:szCs w:val="21"/>
              </w:rPr>
            </w:pPr>
            <w:r>
              <w:rPr>
                <w:rFonts w:hint="eastAsia"/>
                <w:szCs w:val="21"/>
              </w:rPr>
              <w:t>0</w:t>
            </w:r>
          </w:p>
        </w:tc>
        <w:tc>
          <w:tcPr>
            <w:tcW w:w="1602" w:type="dxa"/>
          </w:tcPr>
          <w:p w:rsidR="006011F9" w:rsidRDefault="00FD515C" w:rsidP="006011F9">
            <w:pPr>
              <w:pStyle w:val="a3"/>
              <w:ind w:firstLineChars="0" w:firstLine="0"/>
              <w:jc w:val="left"/>
              <w:rPr>
                <w:szCs w:val="21"/>
              </w:rPr>
            </w:pPr>
            <w:r>
              <w:rPr>
                <w:rFonts w:hint="eastAsia"/>
                <w:szCs w:val="21"/>
              </w:rPr>
              <w:t>0</w:t>
            </w:r>
          </w:p>
        </w:tc>
        <w:tc>
          <w:tcPr>
            <w:tcW w:w="1603" w:type="dxa"/>
          </w:tcPr>
          <w:p w:rsidR="006011F9" w:rsidRDefault="00402B46" w:rsidP="006011F9">
            <w:pPr>
              <w:pStyle w:val="a3"/>
              <w:ind w:firstLineChars="0" w:firstLine="0"/>
              <w:jc w:val="left"/>
              <w:rPr>
                <w:szCs w:val="21"/>
              </w:rPr>
            </w:pPr>
            <w:r>
              <w:rPr>
                <w:rFonts w:hint="eastAsia"/>
                <w:szCs w:val="21"/>
              </w:rPr>
              <w:t>0</w:t>
            </w:r>
          </w:p>
        </w:tc>
        <w:tc>
          <w:tcPr>
            <w:tcW w:w="1603" w:type="dxa"/>
          </w:tcPr>
          <w:p w:rsidR="006011F9" w:rsidRDefault="00402B46" w:rsidP="006011F9">
            <w:pPr>
              <w:pStyle w:val="a3"/>
              <w:ind w:firstLineChars="0" w:firstLine="0"/>
              <w:jc w:val="left"/>
              <w:rPr>
                <w:szCs w:val="21"/>
              </w:rPr>
            </w:pPr>
            <w:r>
              <w:rPr>
                <w:rFonts w:hint="eastAsia"/>
                <w:szCs w:val="21"/>
              </w:rPr>
              <w:t>0</w:t>
            </w:r>
          </w:p>
        </w:tc>
      </w:tr>
      <w:tr w:rsidR="006011F9" w:rsidTr="006011F9">
        <w:tc>
          <w:tcPr>
            <w:tcW w:w="1615" w:type="dxa"/>
          </w:tcPr>
          <w:p w:rsidR="006011F9" w:rsidRDefault="00FD515C" w:rsidP="006011F9">
            <w:pPr>
              <w:pStyle w:val="a3"/>
              <w:ind w:firstLineChars="0" w:firstLine="0"/>
              <w:jc w:val="left"/>
              <w:rPr>
                <w:szCs w:val="21"/>
              </w:rPr>
            </w:pPr>
            <w:r>
              <w:rPr>
                <w:rFonts w:hint="eastAsia"/>
                <w:szCs w:val="21"/>
              </w:rPr>
              <w:t>商品</w:t>
            </w:r>
          </w:p>
        </w:tc>
        <w:tc>
          <w:tcPr>
            <w:tcW w:w="1679" w:type="dxa"/>
          </w:tcPr>
          <w:p w:rsidR="006011F9" w:rsidRDefault="00FD515C" w:rsidP="006011F9">
            <w:pPr>
              <w:pStyle w:val="a3"/>
              <w:ind w:firstLineChars="0" w:firstLine="0"/>
              <w:jc w:val="left"/>
              <w:rPr>
                <w:szCs w:val="21"/>
              </w:rPr>
            </w:pPr>
            <w:r>
              <w:rPr>
                <w:rFonts w:hint="eastAsia"/>
                <w:szCs w:val="21"/>
              </w:rPr>
              <w:t>0</w:t>
            </w:r>
          </w:p>
        </w:tc>
        <w:tc>
          <w:tcPr>
            <w:tcW w:w="1602" w:type="dxa"/>
          </w:tcPr>
          <w:p w:rsidR="006011F9" w:rsidRDefault="00FD515C" w:rsidP="006011F9">
            <w:pPr>
              <w:pStyle w:val="a3"/>
              <w:ind w:firstLineChars="0" w:firstLine="0"/>
              <w:jc w:val="left"/>
              <w:rPr>
                <w:szCs w:val="21"/>
              </w:rPr>
            </w:pPr>
            <w:r>
              <w:rPr>
                <w:rFonts w:hint="eastAsia"/>
                <w:szCs w:val="21"/>
              </w:rPr>
              <w:t>0</w:t>
            </w:r>
          </w:p>
        </w:tc>
        <w:tc>
          <w:tcPr>
            <w:tcW w:w="1603" w:type="dxa"/>
          </w:tcPr>
          <w:p w:rsidR="006011F9" w:rsidRDefault="00402B46" w:rsidP="006011F9">
            <w:pPr>
              <w:pStyle w:val="a3"/>
              <w:ind w:firstLineChars="0" w:firstLine="0"/>
              <w:jc w:val="left"/>
              <w:rPr>
                <w:szCs w:val="21"/>
              </w:rPr>
            </w:pPr>
            <w:r>
              <w:rPr>
                <w:rFonts w:hint="eastAsia"/>
                <w:szCs w:val="21"/>
              </w:rPr>
              <w:t>0</w:t>
            </w:r>
          </w:p>
        </w:tc>
        <w:tc>
          <w:tcPr>
            <w:tcW w:w="1603" w:type="dxa"/>
          </w:tcPr>
          <w:p w:rsidR="006011F9" w:rsidRDefault="00402B46" w:rsidP="006011F9">
            <w:pPr>
              <w:pStyle w:val="a3"/>
              <w:ind w:firstLineChars="0" w:firstLine="0"/>
              <w:jc w:val="left"/>
              <w:rPr>
                <w:szCs w:val="21"/>
              </w:rPr>
            </w:pPr>
            <w:r>
              <w:rPr>
                <w:rFonts w:hint="eastAsia"/>
                <w:szCs w:val="21"/>
              </w:rPr>
              <w:t>0</w:t>
            </w:r>
          </w:p>
        </w:tc>
      </w:tr>
      <w:tr w:rsidR="006011F9" w:rsidTr="006011F9">
        <w:tc>
          <w:tcPr>
            <w:tcW w:w="1615" w:type="dxa"/>
          </w:tcPr>
          <w:p w:rsidR="006011F9" w:rsidRDefault="00FD515C" w:rsidP="006011F9">
            <w:pPr>
              <w:pStyle w:val="a3"/>
              <w:ind w:firstLineChars="0" w:firstLine="0"/>
              <w:jc w:val="left"/>
              <w:rPr>
                <w:szCs w:val="21"/>
              </w:rPr>
            </w:pPr>
            <w:r>
              <w:rPr>
                <w:rFonts w:hint="eastAsia"/>
                <w:szCs w:val="21"/>
              </w:rPr>
              <w:t>金融衍生品</w:t>
            </w:r>
          </w:p>
        </w:tc>
        <w:tc>
          <w:tcPr>
            <w:tcW w:w="1679" w:type="dxa"/>
          </w:tcPr>
          <w:p w:rsidR="006011F9" w:rsidRDefault="00FD515C" w:rsidP="006011F9">
            <w:pPr>
              <w:pStyle w:val="a3"/>
              <w:ind w:firstLineChars="0" w:firstLine="0"/>
              <w:jc w:val="left"/>
              <w:rPr>
                <w:szCs w:val="21"/>
              </w:rPr>
            </w:pPr>
            <w:r>
              <w:rPr>
                <w:rFonts w:hint="eastAsia"/>
                <w:szCs w:val="21"/>
              </w:rPr>
              <w:t>0</w:t>
            </w:r>
          </w:p>
        </w:tc>
        <w:tc>
          <w:tcPr>
            <w:tcW w:w="1602" w:type="dxa"/>
          </w:tcPr>
          <w:p w:rsidR="006011F9" w:rsidRDefault="00FD515C" w:rsidP="006011F9">
            <w:pPr>
              <w:pStyle w:val="a3"/>
              <w:ind w:firstLineChars="0" w:firstLine="0"/>
              <w:jc w:val="left"/>
              <w:rPr>
                <w:szCs w:val="21"/>
              </w:rPr>
            </w:pPr>
            <w:r>
              <w:rPr>
                <w:rFonts w:hint="eastAsia"/>
                <w:szCs w:val="21"/>
              </w:rPr>
              <w:t>0</w:t>
            </w:r>
          </w:p>
        </w:tc>
        <w:tc>
          <w:tcPr>
            <w:tcW w:w="1603" w:type="dxa"/>
          </w:tcPr>
          <w:p w:rsidR="006011F9" w:rsidRDefault="00402B46" w:rsidP="006011F9">
            <w:pPr>
              <w:pStyle w:val="a3"/>
              <w:ind w:firstLineChars="0" w:firstLine="0"/>
              <w:jc w:val="left"/>
              <w:rPr>
                <w:szCs w:val="21"/>
              </w:rPr>
            </w:pPr>
            <w:r>
              <w:rPr>
                <w:rFonts w:hint="eastAsia"/>
                <w:szCs w:val="21"/>
              </w:rPr>
              <w:t>0</w:t>
            </w:r>
          </w:p>
        </w:tc>
        <w:tc>
          <w:tcPr>
            <w:tcW w:w="1603" w:type="dxa"/>
          </w:tcPr>
          <w:p w:rsidR="006011F9" w:rsidRDefault="00402B46" w:rsidP="006011F9">
            <w:pPr>
              <w:pStyle w:val="a3"/>
              <w:ind w:firstLineChars="0" w:firstLine="0"/>
              <w:jc w:val="left"/>
              <w:rPr>
                <w:szCs w:val="21"/>
              </w:rPr>
            </w:pPr>
            <w:r>
              <w:rPr>
                <w:rFonts w:hint="eastAsia"/>
                <w:szCs w:val="21"/>
              </w:rPr>
              <w:t>0</w:t>
            </w:r>
          </w:p>
        </w:tc>
      </w:tr>
      <w:tr w:rsidR="00FD515C" w:rsidTr="006011F9">
        <w:tc>
          <w:tcPr>
            <w:tcW w:w="1615" w:type="dxa"/>
          </w:tcPr>
          <w:p w:rsidR="00FD515C" w:rsidRDefault="00FD515C" w:rsidP="006011F9">
            <w:pPr>
              <w:pStyle w:val="a3"/>
              <w:ind w:firstLineChars="0" w:firstLine="0"/>
              <w:jc w:val="left"/>
              <w:rPr>
                <w:szCs w:val="21"/>
              </w:rPr>
            </w:pPr>
            <w:r>
              <w:rPr>
                <w:rFonts w:hint="eastAsia"/>
                <w:szCs w:val="21"/>
              </w:rPr>
              <w:t>合计：</w:t>
            </w:r>
          </w:p>
        </w:tc>
        <w:tc>
          <w:tcPr>
            <w:tcW w:w="1679" w:type="dxa"/>
          </w:tcPr>
          <w:p w:rsidR="00FD515C" w:rsidRDefault="005F4C19" w:rsidP="006011F9">
            <w:pPr>
              <w:pStyle w:val="a3"/>
              <w:ind w:firstLineChars="0" w:firstLine="0"/>
              <w:jc w:val="left"/>
              <w:rPr>
                <w:szCs w:val="21"/>
              </w:rPr>
            </w:pPr>
            <w:r w:rsidRPr="004960E6">
              <w:rPr>
                <w:szCs w:val="21"/>
              </w:rPr>
              <w:t>4</w:t>
            </w:r>
            <w:r>
              <w:rPr>
                <w:rFonts w:hint="eastAsia"/>
                <w:szCs w:val="21"/>
              </w:rPr>
              <w:t>4989.03</w:t>
            </w:r>
          </w:p>
        </w:tc>
        <w:tc>
          <w:tcPr>
            <w:tcW w:w="1602" w:type="dxa"/>
          </w:tcPr>
          <w:p w:rsidR="00FD515C" w:rsidRDefault="00FD515C" w:rsidP="006011F9">
            <w:pPr>
              <w:pStyle w:val="a3"/>
              <w:ind w:firstLineChars="0" w:firstLine="0"/>
              <w:jc w:val="left"/>
              <w:rPr>
                <w:szCs w:val="21"/>
              </w:rPr>
            </w:pPr>
            <w:r>
              <w:rPr>
                <w:rFonts w:hint="eastAsia"/>
                <w:szCs w:val="21"/>
              </w:rPr>
              <w:t>100</w:t>
            </w:r>
          </w:p>
        </w:tc>
        <w:tc>
          <w:tcPr>
            <w:tcW w:w="1603" w:type="dxa"/>
          </w:tcPr>
          <w:p w:rsidR="00FD515C" w:rsidRDefault="001C0EDC" w:rsidP="006011F9">
            <w:pPr>
              <w:pStyle w:val="a3"/>
              <w:ind w:firstLineChars="0" w:firstLine="0"/>
              <w:jc w:val="left"/>
              <w:rPr>
                <w:szCs w:val="21"/>
              </w:rPr>
            </w:pPr>
            <w:r w:rsidRPr="001C0EDC">
              <w:rPr>
                <w:szCs w:val="21"/>
              </w:rPr>
              <w:t>50127.72</w:t>
            </w:r>
          </w:p>
        </w:tc>
        <w:tc>
          <w:tcPr>
            <w:tcW w:w="1603" w:type="dxa"/>
          </w:tcPr>
          <w:p w:rsidR="00FD515C" w:rsidRDefault="00402B46" w:rsidP="006011F9">
            <w:pPr>
              <w:pStyle w:val="a3"/>
              <w:ind w:firstLineChars="0" w:firstLine="0"/>
              <w:jc w:val="left"/>
              <w:rPr>
                <w:szCs w:val="21"/>
              </w:rPr>
            </w:pPr>
            <w:r>
              <w:rPr>
                <w:rFonts w:hint="eastAsia"/>
                <w:szCs w:val="21"/>
              </w:rPr>
              <w:t>100</w:t>
            </w:r>
          </w:p>
        </w:tc>
      </w:tr>
    </w:tbl>
    <w:p w:rsidR="006011F9" w:rsidRDefault="00402B46" w:rsidP="006011F9">
      <w:pPr>
        <w:pStyle w:val="a3"/>
        <w:ind w:left="420" w:firstLineChars="0" w:firstLine="0"/>
        <w:jc w:val="left"/>
        <w:rPr>
          <w:szCs w:val="21"/>
        </w:rPr>
      </w:pPr>
      <w:r>
        <w:rPr>
          <w:rFonts w:hint="eastAsia"/>
          <w:szCs w:val="21"/>
        </w:rPr>
        <w:t>特此公告。</w:t>
      </w:r>
    </w:p>
    <w:p w:rsidR="00402B46" w:rsidRDefault="00402B46" w:rsidP="006011F9">
      <w:pPr>
        <w:pStyle w:val="a3"/>
        <w:ind w:left="420" w:firstLineChars="0" w:firstLine="0"/>
        <w:jc w:val="left"/>
        <w:rPr>
          <w:szCs w:val="21"/>
        </w:rPr>
      </w:pPr>
    </w:p>
    <w:p w:rsidR="00402B46" w:rsidRDefault="00402B46" w:rsidP="00402B46">
      <w:pPr>
        <w:pStyle w:val="a3"/>
        <w:ind w:left="420" w:firstLineChars="0" w:firstLine="0"/>
        <w:jc w:val="right"/>
        <w:rPr>
          <w:szCs w:val="21"/>
        </w:rPr>
      </w:pPr>
      <w:r>
        <w:rPr>
          <w:rFonts w:hint="eastAsia"/>
          <w:szCs w:val="21"/>
        </w:rPr>
        <w:t>浙江新昌农村商业银行股份有限公司</w:t>
      </w:r>
    </w:p>
    <w:p w:rsidR="00402B46" w:rsidRPr="00402B46" w:rsidRDefault="007E63B0" w:rsidP="00402B46">
      <w:pPr>
        <w:pStyle w:val="a3"/>
        <w:ind w:left="420" w:firstLineChars="0" w:firstLine="0"/>
        <w:jc w:val="right"/>
        <w:rPr>
          <w:szCs w:val="21"/>
        </w:rPr>
      </w:pPr>
      <w:r>
        <w:rPr>
          <w:rFonts w:hint="eastAsia"/>
          <w:szCs w:val="21"/>
        </w:rPr>
        <w:t>2024</w:t>
      </w:r>
      <w:r>
        <w:rPr>
          <w:rFonts w:hint="eastAsia"/>
          <w:szCs w:val="21"/>
        </w:rPr>
        <w:t>年</w:t>
      </w:r>
      <w:r w:rsidR="002830CF">
        <w:rPr>
          <w:rFonts w:hint="eastAsia"/>
          <w:szCs w:val="21"/>
        </w:rPr>
        <w:t>7</w:t>
      </w:r>
      <w:r w:rsidR="00402B46">
        <w:rPr>
          <w:rFonts w:hint="eastAsia"/>
          <w:szCs w:val="21"/>
        </w:rPr>
        <w:t>月</w:t>
      </w:r>
      <w:r>
        <w:rPr>
          <w:rFonts w:hint="eastAsia"/>
          <w:szCs w:val="21"/>
        </w:rPr>
        <w:t>8</w:t>
      </w:r>
      <w:r w:rsidR="00402B46">
        <w:rPr>
          <w:rFonts w:hint="eastAsia"/>
          <w:szCs w:val="21"/>
        </w:rPr>
        <w:t>日</w:t>
      </w:r>
    </w:p>
    <w:sectPr w:rsidR="00402B46" w:rsidRPr="00402B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EDC" w:rsidRDefault="001C0EDC" w:rsidP="00830EB6">
      <w:r>
        <w:separator/>
      </w:r>
    </w:p>
  </w:endnote>
  <w:endnote w:type="continuationSeparator" w:id="0">
    <w:p w:rsidR="001C0EDC" w:rsidRDefault="001C0EDC" w:rsidP="0083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EDC" w:rsidRDefault="001C0EDC" w:rsidP="00830EB6">
      <w:r>
        <w:separator/>
      </w:r>
    </w:p>
  </w:footnote>
  <w:footnote w:type="continuationSeparator" w:id="0">
    <w:p w:rsidR="001C0EDC" w:rsidRDefault="001C0EDC" w:rsidP="00830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C7906"/>
    <w:multiLevelType w:val="hybridMultilevel"/>
    <w:tmpl w:val="A3EAC2E8"/>
    <w:lvl w:ilvl="0" w:tplc="7B503A1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FF"/>
    <w:rsid w:val="00022CD2"/>
    <w:rsid w:val="00176BEB"/>
    <w:rsid w:val="00192277"/>
    <w:rsid w:val="001C0EDC"/>
    <w:rsid w:val="002830CF"/>
    <w:rsid w:val="002D2FA2"/>
    <w:rsid w:val="003C57E6"/>
    <w:rsid w:val="0040126F"/>
    <w:rsid w:val="00402B46"/>
    <w:rsid w:val="004960E6"/>
    <w:rsid w:val="004A5BC6"/>
    <w:rsid w:val="00522373"/>
    <w:rsid w:val="005C0BAF"/>
    <w:rsid w:val="005E3E81"/>
    <w:rsid w:val="005F4C19"/>
    <w:rsid w:val="006011F9"/>
    <w:rsid w:val="0065583F"/>
    <w:rsid w:val="0068520D"/>
    <w:rsid w:val="006B0FD6"/>
    <w:rsid w:val="007B0C8C"/>
    <w:rsid w:val="007E63B0"/>
    <w:rsid w:val="008233AE"/>
    <w:rsid w:val="00830EB6"/>
    <w:rsid w:val="009D603B"/>
    <w:rsid w:val="00A1566A"/>
    <w:rsid w:val="00AE6B2B"/>
    <w:rsid w:val="00AF5A47"/>
    <w:rsid w:val="00C351FF"/>
    <w:rsid w:val="00C635A0"/>
    <w:rsid w:val="00D125B7"/>
    <w:rsid w:val="00D228E2"/>
    <w:rsid w:val="00E07A61"/>
    <w:rsid w:val="00E306C9"/>
    <w:rsid w:val="00E30B58"/>
    <w:rsid w:val="00E744D3"/>
    <w:rsid w:val="00EB54F3"/>
    <w:rsid w:val="00EF0EFE"/>
    <w:rsid w:val="00EF51A5"/>
    <w:rsid w:val="00F176F3"/>
    <w:rsid w:val="00F24196"/>
    <w:rsid w:val="00FD5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CD2"/>
    <w:pPr>
      <w:ind w:firstLineChars="200" w:firstLine="420"/>
    </w:pPr>
  </w:style>
  <w:style w:type="table" w:styleId="a4">
    <w:name w:val="Table Grid"/>
    <w:basedOn w:val="a1"/>
    <w:uiPriority w:val="59"/>
    <w:rsid w:val="00022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830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30EB6"/>
    <w:rPr>
      <w:sz w:val="18"/>
      <w:szCs w:val="18"/>
    </w:rPr>
  </w:style>
  <w:style w:type="paragraph" w:styleId="a6">
    <w:name w:val="footer"/>
    <w:basedOn w:val="a"/>
    <w:link w:val="Char0"/>
    <w:uiPriority w:val="99"/>
    <w:unhideWhenUsed/>
    <w:rsid w:val="00830EB6"/>
    <w:pPr>
      <w:tabs>
        <w:tab w:val="center" w:pos="4153"/>
        <w:tab w:val="right" w:pos="8306"/>
      </w:tabs>
      <w:snapToGrid w:val="0"/>
      <w:jc w:val="left"/>
    </w:pPr>
    <w:rPr>
      <w:sz w:val="18"/>
      <w:szCs w:val="18"/>
    </w:rPr>
  </w:style>
  <w:style w:type="character" w:customStyle="1" w:styleId="Char0">
    <w:name w:val="页脚 Char"/>
    <w:basedOn w:val="a0"/>
    <w:link w:val="a6"/>
    <w:uiPriority w:val="99"/>
    <w:rsid w:val="00830E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CD2"/>
    <w:pPr>
      <w:ind w:firstLineChars="200" w:firstLine="420"/>
    </w:pPr>
  </w:style>
  <w:style w:type="table" w:styleId="a4">
    <w:name w:val="Table Grid"/>
    <w:basedOn w:val="a1"/>
    <w:uiPriority w:val="59"/>
    <w:rsid w:val="00022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830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30EB6"/>
    <w:rPr>
      <w:sz w:val="18"/>
      <w:szCs w:val="18"/>
    </w:rPr>
  </w:style>
  <w:style w:type="paragraph" w:styleId="a6">
    <w:name w:val="footer"/>
    <w:basedOn w:val="a"/>
    <w:link w:val="Char0"/>
    <w:uiPriority w:val="99"/>
    <w:unhideWhenUsed/>
    <w:rsid w:val="00830EB6"/>
    <w:pPr>
      <w:tabs>
        <w:tab w:val="center" w:pos="4153"/>
        <w:tab w:val="right" w:pos="8306"/>
      </w:tabs>
      <w:snapToGrid w:val="0"/>
      <w:jc w:val="left"/>
    </w:pPr>
    <w:rPr>
      <w:sz w:val="18"/>
      <w:szCs w:val="18"/>
    </w:rPr>
  </w:style>
  <w:style w:type="character" w:customStyle="1" w:styleId="Char0">
    <w:name w:val="页脚 Char"/>
    <w:basedOn w:val="a0"/>
    <w:link w:val="a6"/>
    <w:uiPriority w:val="99"/>
    <w:rsid w:val="00830E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45">
      <w:bodyDiv w:val="1"/>
      <w:marLeft w:val="0"/>
      <w:marRight w:val="0"/>
      <w:marTop w:val="0"/>
      <w:marBottom w:val="0"/>
      <w:divBdr>
        <w:top w:val="none" w:sz="0" w:space="0" w:color="auto"/>
        <w:left w:val="none" w:sz="0" w:space="0" w:color="auto"/>
        <w:bottom w:val="none" w:sz="0" w:space="0" w:color="auto"/>
        <w:right w:val="none" w:sz="0" w:space="0" w:color="auto"/>
      </w:divBdr>
    </w:div>
    <w:div w:id="601843117">
      <w:bodyDiv w:val="1"/>
      <w:marLeft w:val="0"/>
      <w:marRight w:val="0"/>
      <w:marTop w:val="0"/>
      <w:marBottom w:val="0"/>
      <w:divBdr>
        <w:top w:val="none" w:sz="0" w:space="0" w:color="auto"/>
        <w:left w:val="none" w:sz="0" w:space="0" w:color="auto"/>
        <w:bottom w:val="none" w:sz="0" w:space="0" w:color="auto"/>
        <w:right w:val="none" w:sz="0" w:space="0" w:color="auto"/>
      </w:divBdr>
    </w:div>
    <w:div w:id="18061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丁琳莹</dc:creator>
  <cp:keywords/>
  <dc:description/>
  <cp:lastModifiedBy>王晓莉</cp:lastModifiedBy>
  <cp:revision>46</cp:revision>
  <dcterms:created xsi:type="dcterms:W3CDTF">2022-02-14T04:54:00Z</dcterms:created>
  <dcterms:modified xsi:type="dcterms:W3CDTF">2024-07-11T03:24:00Z</dcterms:modified>
</cp:coreProperties>
</file>