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8283</Characters>
  <Lines>69</Lines>
  <Paragraphs>19</Paragraphs>
  <TotalTime>1</TotalTime>
  <ScaleCrop>false</ScaleCrop>
  <LinksUpToDate>false</LinksUpToDate>
  <CharactersWithSpaces>9717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2022-05-15T02:23:00Z</dcterms:created>
  <dc:creator>略</dc:creator>
  <cp:lastModifiedBy>刘航宇</cp:lastModifiedBy>
  <dcterms:modified xsi:type="dcterms:W3CDTF">2023-03-01T06:18:04Z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5B77E7CE-EC58-BC6A-FAE8-886BEB80DBEB}" pid="3" name="5B77E7CEEC58BC6AFAE8886BEB80DBEB">
    <vt:lpwstr>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</vt:lpwstr>
  </property>
</Properti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28"/>
          <w:szCs w:val="28"/>
        </w:rPr>
      </w:pPr>
      <w:bookmarkStart w:id="0" w:name="_GoBack"/>
      <w:bookmarkEnd w:id="0"/>
      <w:r>
        <w:rPr>
          <w:rFonts w:hint="eastAsia" w:ascii="楷体" w:hAnsi="楷体" w:eastAsia="楷体"/>
          <w:b/>
          <w:sz w:val="36"/>
          <w:szCs w:val="36"/>
          <w:lang w:eastAsia="zh-Hans"/>
        </w:rPr>
        <w:t>理财产品代理销售协议书</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tbl>
      <w:tblPr>
        <w:tblStyle w:val="14"/>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15"/>
        <w:gridCol w:w="1115"/>
        <w:gridCol w:w="1535"/>
        <w:gridCol w:w="50"/>
        <w:gridCol w:w="23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0383" w:type="dxa"/>
            <w:gridSpan w:val="7"/>
            <w:shd w:val="clear" w:color="auto" w:fill="A6A6A6"/>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个  人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客户姓名</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银行卡号</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证件类型</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证件号码</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2230" w:type="dxa"/>
            <w:gridSpan w:val="2"/>
            <w:tcBorders>
              <w:top w:val="nil"/>
            </w:tcBorders>
            <w:vAlign w:val="center"/>
          </w:tcPr>
          <w:p>
            <w:pPr>
              <w:spacing w:line="260" w:lineRule="exact"/>
              <w:jc w:val="center"/>
              <w:rPr>
                <w:rFonts w:hint="eastAsia" w:ascii="Times New Roman" w:hAnsi="Times New Roman"/>
                <w:bCs/>
                <w:sz w:val="15"/>
                <w:szCs w:val="15"/>
              </w:rPr>
            </w:pPr>
          </w:p>
        </w:tc>
        <w:tc>
          <w:tcPr>
            <w:tcW w:w="1535" w:type="dxa"/>
            <w:tcBorders>
              <w:top w:val="nil"/>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tcBorders>
              <w:top w:val="nil"/>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10383" w:type="dxa"/>
            <w:gridSpan w:val="7"/>
            <w:shd w:val="clear" w:color="auto" w:fill="A6A6A6"/>
            <w:vAlign w:val="center"/>
          </w:tcPr>
          <w:p>
            <w:pPr>
              <w:widowControl/>
              <w:spacing w:line="260" w:lineRule="exact"/>
              <w:jc w:val="center"/>
              <w:rPr>
                <w:rFonts w:hint="eastAsia" w:ascii="Times New Roman" w:hAnsi="Times New Roman"/>
                <w:b/>
                <w:bCs/>
                <w:kern w:val="0"/>
                <w:sz w:val="15"/>
                <w:szCs w:val="15"/>
              </w:rPr>
            </w:pPr>
            <w:r>
              <w:rPr>
                <w:rFonts w:hint="eastAsia" w:ascii="Times New Roman" w:hAnsi="Times New Roman"/>
                <w:b/>
                <w:bCs/>
                <w:kern w:val="0"/>
                <w:sz w:val="15"/>
                <w:szCs w:val="15"/>
              </w:rPr>
              <w:t>机  构  客  户  填  写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机构客户名称</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银行账号</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法定代表人（负责人）</w:t>
            </w:r>
          </w:p>
        </w:tc>
        <w:tc>
          <w:tcPr>
            <w:tcW w:w="2230" w:type="dxa"/>
            <w:gridSpan w:val="2"/>
            <w:vAlign w:val="center"/>
          </w:tcPr>
          <w:p>
            <w:pPr>
              <w:spacing w:line="260" w:lineRule="exact"/>
              <w:jc w:val="center"/>
              <w:rPr>
                <w:rFonts w:hint="eastAsia" w:ascii="Times New Roman" w:hAnsi="Times New Roman"/>
                <w:bCs/>
                <w:sz w:val="15"/>
                <w:szCs w:val="15"/>
              </w:rPr>
            </w:pPr>
          </w:p>
        </w:tc>
        <w:tc>
          <w:tcPr>
            <w:tcW w:w="1535"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联系地址</w:t>
            </w:r>
          </w:p>
        </w:tc>
        <w:tc>
          <w:tcPr>
            <w:tcW w:w="4999" w:type="dxa"/>
            <w:gridSpan w:val="3"/>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619" w:type="dxa"/>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代理人姓名</w:t>
            </w:r>
          </w:p>
        </w:tc>
        <w:tc>
          <w:tcPr>
            <w:tcW w:w="2230" w:type="dxa"/>
            <w:gridSpan w:val="2"/>
            <w:tcBorders>
              <w:top w:val="nil"/>
            </w:tcBorders>
            <w:vAlign w:val="center"/>
          </w:tcPr>
          <w:p>
            <w:pPr>
              <w:spacing w:line="260" w:lineRule="exact"/>
              <w:jc w:val="center"/>
              <w:rPr>
                <w:rFonts w:hint="eastAsia" w:ascii="Times New Roman" w:hAnsi="Times New Roman"/>
                <w:bCs/>
                <w:sz w:val="15"/>
                <w:szCs w:val="15"/>
              </w:rPr>
            </w:pPr>
          </w:p>
        </w:tc>
        <w:tc>
          <w:tcPr>
            <w:tcW w:w="1535" w:type="dxa"/>
            <w:tcBorders>
              <w:top w:val="nil"/>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联系电话</w:t>
            </w:r>
          </w:p>
        </w:tc>
        <w:tc>
          <w:tcPr>
            <w:tcW w:w="4999" w:type="dxa"/>
            <w:gridSpan w:val="3"/>
            <w:tcBorders>
              <w:top w:val="nil"/>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619" w:type="dxa"/>
            <w:tcBorders>
              <w:bottom w:val="single" w:color="auto" w:sz="4" w:space="0"/>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代理人证件类型</w:t>
            </w:r>
          </w:p>
        </w:tc>
        <w:tc>
          <w:tcPr>
            <w:tcW w:w="2230" w:type="dxa"/>
            <w:gridSpan w:val="2"/>
            <w:tcBorders>
              <w:bottom w:val="single" w:color="auto" w:sz="4" w:space="0"/>
            </w:tcBorders>
            <w:vAlign w:val="center"/>
          </w:tcPr>
          <w:p>
            <w:pPr>
              <w:spacing w:line="260" w:lineRule="exact"/>
              <w:jc w:val="center"/>
              <w:rPr>
                <w:rFonts w:hint="eastAsia" w:ascii="Times New Roman" w:hAnsi="Times New Roman"/>
                <w:bCs/>
                <w:sz w:val="15"/>
                <w:szCs w:val="15"/>
              </w:rPr>
            </w:pPr>
          </w:p>
        </w:tc>
        <w:tc>
          <w:tcPr>
            <w:tcW w:w="1535" w:type="dxa"/>
            <w:tcBorders>
              <w:bottom w:val="single" w:color="auto" w:sz="4" w:space="0"/>
            </w:tcBorders>
            <w:vAlign w:val="center"/>
          </w:tcPr>
          <w:p>
            <w:pPr>
              <w:spacing w:line="260" w:lineRule="exact"/>
              <w:jc w:val="center"/>
              <w:rPr>
                <w:rFonts w:hint="eastAsia" w:ascii="Times New Roman" w:hAnsi="Times New Roman"/>
                <w:bCs/>
                <w:sz w:val="15"/>
                <w:szCs w:val="15"/>
              </w:rPr>
            </w:pPr>
            <w:r>
              <w:rPr>
                <w:rFonts w:hint="eastAsia" w:ascii="Times New Roman" w:hAnsi="Times New Roman"/>
                <w:bCs/>
                <w:sz w:val="15"/>
                <w:szCs w:val="15"/>
              </w:rPr>
              <w:t>代理人证件号码</w:t>
            </w:r>
          </w:p>
        </w:tc>
        <w:tc>
          <w:tcPr>
            <w:tcW w:w="4999" w:type="dxa"/>
            <w:gridSpan w:val="3"/>
            <w:tcBorders>
              <w:bottom w:val="single" w:color="auto" w:sz="4" w:space="0"/>
            </w:tcBorders>
            <w:vAlign w:val="center"/>
          </w:tcPr>
          <w:p>
            <w:pPr>
              <w:spacing w:line="260" w:lineRule="exact"/>
              <w:jc w:val="center"/>
              <w:rPr>
                <w:rFonts w:hint="eastAsia" w:ascii="Times New Roman" w:hAnsi="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19" w:type="dxa"/>
            <w:vMerge w:val="restart"/>
            <w:vAlign w:val="center"/>
          </w:tcPr>
          <w:p>
            <w:pPr>
              <w:jc w:val="center"/>
              <w:rPr>
                <w:rFonts w:hint="eastAsia" w:ascii="Times New Roman" w:hAnsi="Times New Roman"/>
                <w:bCs/>
                <w:sz w:val="15"/>
                <w:szCs w:val="15"/>
              </w:rPr>
            </w:pPr>
            <w:r>
              <w:rPr>
                <w:rFonts w:hint="eastAsia" w:ascii="Times New Roman" w:hAnsi="Times New Roman"/>
                <w:bCs/>
                <w:sz w:val="15"/>
                <w:szCs w:val="15"/>
              </w:rPr>
              <w:t>业务类别</w:t>
            </w:r>
          </w:p>
        </w:tc>
        <w:tc>
          <w:tcPr>
            <w:tcW w:w="8764" w:type="dxa"/>
            <w:gridSpan w:val="6"/>
            <w:vAlign w:val="center"/>
          </w:tcPr>
          <w:p>
            <w:pPr>
              <w:spacing w:line="200" w:lineRule="exact"/>
              <w:rPr>
                <w:rFonts w:hint="eastAsia" w:ascii="Times New Roman" w:hAnsi="Times New Roman"/>
                <w:sz w:val="15"/>
                <w:szCs w:val="15"/>
              </w:rPr>
            </w:pPr>
            <w:r>
              <w:rPr>
                <w:rFonts w:hint="eastAsia" w:ascii="宋体" w:hAnsi="宋体"/>
                <w:sz w:val="15"/>
                <w:szCs w:val="15"/>
              </w:rPr>
              <w:t>□</w:t>
            </w:r>
            <w:r>
              <w:rPr>
                <w:rFonts w:hint="eastAsia" w:ascii="Times New Roman" w:hAnsi="Times New Roman"/>
                <w:sz w:val="15"/>
                <w:szCs w:val="15"/>
              </w:rPr>
              <w:t xml:space="preserve">认购       </w:t>
            </w:r>
            <w:r>
              <w:rPr>
                <w:rFonts w:hint="eastAsia" w:ascii="宋体" w:hAnsi="宋体"/>
                <w:sz w:val="15"/>
                <w:szCs w:val="15"/>
              </w:rPr>
              <w:t>□</w:t>
            </w:r>
            <w:r>
              <w:rPr>
                <w:rFonts w:hint="eastAsia" w:ascii="Times New Roman" w:hAnsi="Times New Roman"/>
                <w:sz w:val="15"/>
                <w:szCs w:val="15"/>
              </w:rPr>
              <w:t xml:space="preserve">申购      </w:t>
            </w:r>
            <w:r>
              <w:rPr>
                <w:rFonts w:hint="eastAsia" w:ascii="宋体" w:hAnsi="宋体"/>
                <w:sz w:val="15"/>
                <w:szCs w:val="15"/>
              </w:rPr>
              <w:t>□</w:t>
            </w:r>
            <w:r>
              <w:rPr>
                <w:rFonts w:hint="eastAsia" w:ascii="Times New Roman" w:hAnsi="Times New Roman"/>
                <w:sz w:val="15"/>
                <w:szCs w:val="15"/>
              </w:rPr>
              <w:t xml:space="preserve">赎回     </w:t>
            </w:r>
            <w:r>
              <w:rPr>
                <w:rFonts w:hint="eastAsia" w:ascii="宋体" w:hAnsi="宋体"/>
                <w:sz w:val="15"/>
                <w:szCs w:val="15"/>
              </w:rPr>
              <w:t>□</w:t>
            </w:r>
            <w:r>
              <w:rPr>
                <w:rFonts w:hint="eastAsia" w:ascii="Times New Roman" w:hAnsi="Times New Roman"/>
                <w:sz w:val="15"/>
                <w:szCs w:val="15"/>
              </w:rPr>
              <w:t xml:space="preserve">撤单     </w:t>
            </w:r>
            <w:r>
              <w:rPr>
                <w:rFonts w:hint="eastAsia" w:ascii="宋体" w:hAnsi="宋体"/>
                <w:sz w:val="15"/>
                <w:szCs w:val="15"/>
              </w:rPr>
              <w:t>□</w:t>
            </w:r>
            <w:r>
              <w:rPr>
                <w:rFonts w:hint="eastAsia" w:ascii="Times New Roman" w:hAnsi="Times New Roman"/>
                <w:sz w:val="15"/>
                <w:szCs w:val="15"/>
              </w:rPr>
              <w:t>其它</w:t>
            </w:r>
            <w:r>
              <w:rPr>
                <w:rFonts w:hint="eastAsia" w:ascii="宋体" w:hAnsi="宋体"/>
                <w:sz w:val="15"/>
                <w:szCs w:val="15"/>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vAlign w:val="center"/>
          </w:tcPr>
          <w:p>
            <w:pPr>
              <w:rPr>
                <w:rFonts w:hint="eastAsia" w:ascii="Times New Roman" w:hAnsi="Times New Roman"/>
                <w:b/>
                <w:bCs/>
                <w:szCs w:val="24"/>
              </w:rPr>
            </w:pPr>
          </w:p>
        </w:tc>
        <w:tc>
          <w:tcPr>
            <w:tcW w:w="1115"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产品名称</w:t>
            </w:r>
          </w:p>
        </w:tc>
        <w:tc>
          <w:tcPr>
            <w:tcW w:w="2700" w:type="dxa"/>
            <w:gridSpan w:val="3"/>
            <w:vAlign w:val="center"/>
          </w:tcPr>
          <w:p>
            <w:pPr>
              <w:jc w:val="center"/>
              <w:rPr>
                <w:rFonts w:hint="eastAsia" w:ascii="Times New Roman" w:hAnsi="Times New Roman"/>
                <w:b/>
                <w:bCs/>
                <w:sz w:val="15"/>
                <w:szCs w:val="15"/>
              </w:rPr>
            </w:pPr>
          </w:p>
        </w:tc>
        <w:tc>
          <w:tcPr>
            <w:tcW w:w="2322"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交易金额</w:t>
            </w:r>
          </w:p>
        </w:tc>
        <w:tc>
          <w:tcPr>
            <w:tcW w:w="2627" w:type="dxa"/>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19" w:type="dxa"/>
            <w:vMerge w:val="continue"/>
            <w:vAlign w:val="center"/>
          </w:tcPr>
          <w:p>
            <w:pPr>
              <w:rPr>
                <w:rFonts w:hint="eastAsia" w:ascii="Times New Roman" w:hAnsi="Times New Roman"/>
                <w:b/>
                <w:bCs/>
                <w:szCs w:val="24"/>
              </w:rPr>
            </w:pPr>
          </w:p>
        </w:tc>
        <w:tc>
          <w:tcPr>
            <w:tcW w:w="1115"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产品发行人</w:t>
            </w:r>
          </w:p>
        </w:tc>
        <w:tc>
          <w:tcPr>
            <w:tcW w:w="2700" w:type="dxa"/>
            <w:gridSpan w:val="3"/>
            <w:vAlign w:val="center"/>
          </w:tcPr>
          <w:p>
            <w:pPr>
              <w:jc w:val="center"/>
              <w:rPr>
                <w:rFonts w:hint="eastAsia" w:ascii="Times New Roman" w:hAnsi="Times New Roman"/>
                <w:b/>
                <w:bCs/>
                <w:sz w:val="15"/>
                <w:szCs w:val="15"/>
              </w:rPr>
            </w:pPr>
          </w:p>
        </w:tc>
        <w:tc>
          <w:tcPr>
            <w:tcW w:w="2322" w:type="dxa"/>
            <w:vAlign w:val="center"/>
          </w:tcPr>
          <w:p>
            <w:pPr>
              <w:jc w:val="center"/>
              <w:rPr>
                <w:rFonts w:hint="eastAsia" w:ascii="Times New Roman" w:hAnsi="Times New Roman"/>
                <w:bCs/>
                <w:sz w:val="15"/>
                <w:szCs w:val="15"/>
              </w:rPr>
            </w:pPr>
            <w:r>
              <w:rPr>
                <w:rFonts w:hint="eastAsia" w:ascii="Times New Roman" w:hAnsi="Times New Roman"/>
                <w:bCs/>
                <w:sz w:val="15"/>
                <w:szCs w:val="15"/>
              </w:rPr>
              <w:t>产品风险等级</w:t>
            </w:r>
          </w:p>
        </w:tc>
        <w:tc>
          <w:tcPr>
            <w:tcW w:w="2627" w:type="dxa"/>
            <w:vAlign w:val="center"/>
          </w:tcPr>
          <w:p>
            <w:pPr>
              <w:rPr>
                <w:rFonts w:hint="eastAsia" w:ascii="Times New Roman" w:hAnsi="Times New Roman"/>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0383" w:type="dxa"/>
            <w:gridSpan w:val="7"/>
            <w:tcBorders>
              <w:bottom w:val="single" w:color="auto" w:sz="4" w:space="0"/>
            </w:tcBorders>
            <w:vAlign w:val="center"/>
          </w:tcPr>
          <w:p>
            <w:pPr>
              <w:spacing w:line="180" w:lineRule="exact"/>
              <w:jc w:val="left"/>
              <w:rPr>
                <w:rFonts w:hint="eastAsia" w:ascii="Times New Roman" w:hAnsi="Times New Roman"/>
                <w:bCs/>
                <w:szCs w:val="21"/>
              </w:rPr>
            </w:pPr>
            <w:r>
              <w:rPr>
                <w:rFonts w:hint="eastAsia" w:ascii="Times New Roman" w:hAnsi="Times New Roman"/>
                <w:bCs/>
                <w:szCs w:val="21"/>
              </w:rPr>
              <w:t xml:space="preserve">  </w:t>
            </w:r>
          </w:p>
          <w:p>
            <w:pPr>
              <w:spacing w:line="240" w:lineRule="atLeast"/>
              <w:ind w:firstLine="414" w:firstLineChars="200"/>
              <w:rPr>
                <w:rFonts w:hint="eastAsia" w:ascii="Times New Roman" w:hAnsi="Times New Roman"/>
                <w:b/>
                <w:bCs/>
                <w:spacing w:val="-2"/>
                <w:szCs w:val="21"/>
                <w:u w:val="single"/>
              </w:rPr>
            </w:pPr>
            <w:r>
              <w:rPr>
                <w:rFonts w:hint="eastAsia" w:ascii="Times New Roman" w:hAnsi="Times New Roman"/>
                <w:b/>
                <w:bCs/>
                <w:spacing w:val="-2"/>
                <w:szCs w:val="21"/>
              </w:rPr>
              <w:t>甲方声明：</w:t>
            </w:r>
            <w:r>
              <w:rPr>
                <w:rFonts w:hint="eastAsia" w:ascii="Times New Roman" w:hAnsi="Times New Roman"/>
                <w:b/>
                <w:spacing w:val="-2"/>
                <w:szCs w:val="21"/>
              </w:rPr>
              <w:t>本人/本机构已详细阅读过《理财产品代理销售协议书》与理财产品发行机构提供的《理财产品说明书》、</w:t>
            </w:r>
            <w:r>
              <w:rPr>
                <w:rFonts w:ascii="Times New Roman" w:hAnsi="Times New Roman"/>
                <w:b/>
                <w:spacing w:val="-2"/>
                <w:szCs w:val="21"/>
              </w:rPr>
              <w:t>《风险揭示书》</w:t>
            </w:r>
            <w:r>
              <w:rPr>
                <w:rFonts w:hint="eastAsia" w:ascii="Times New Roman" w:hAnsi="Times New Roman"/>
                <w:b/>
                <w:spacing w:val="-2"/>
                <w:szCs w:val="21"/>
              </w:rPr>
              <w:t>、《理财产品投资协议书》、《投资者权益须知》等全套理财销售文件，</w:t>
            </w:r>
            <w:r>
              <w:rPr>
                <w:rFonts w:hint="eastAsia" w:ascii="Times New Roman" w:hAnsi="Times New Roman"/>
                <w:b/>
                <w:bCs/>
                <w:spacing w:val="-2"/>
                <w:szCs w:val="21"/>
                <w:u w:val="single"/>
              </w:rPr>
              <w:t>知晓本次购买的为乙方代销的理财产品，清楚了解乙方</w:t>
            </w:r>
            <w:r>
              <w:rPr>
                <w:rFonts w:ascii="Times New Roman" w:hAnsi="Times New Roman"/>
                <w:b/>
                <w:bCs/>
                <w:spacing w:val="-2"/>
                <w:szCs w:val="21"/>
                <w:u w:val="single"/>
              </w:rPr>
              <w:t>作为</w:t>
            </w:r>
            <w:r>
              <w:rPr>
                <w:rFonts w:hint="eastAsia" w:ascii="Times New Roman" w:hAnsi="Times New Roman"/>
                <w:b/>
                <w:bCs/>
                <w:spacing w:val="-2"/>
                <w:szCs w:val="21"/>
                <w:u w:val="single"/>
              </w:rPr>
              <w:t>代理销售</w:t>
            </w:r>
            <w:r>
              <w:rPr>
                <w:rFonts w:ascii="Times New Roman" w:hAnsi="Times New Roman"/>
                <w:b/>
                <w:bCs/>
                <w:spacing w:val="-2"/>
                <w:szCs w:val="21"/>
                <w:u w:val="single"/>
              </w:rPr>
              <w:t>机构</w:t>
            </w:r>
            <w:r>
              <w:rPr>
                <w:rFonts w:hint="eastAsia" w:ascii="Times New Roman" w:hAnsi="Times New Roman"/>
                <w:b/>
                <w:bCs/>
                <w:spacing w:val="-2"/>
                <w:szCs w:val="21"/>
                <w:u w:val="single"/>
              </w:rPr>
              <w:t>将不</w:t>
            </w:r>
            <w:r>
              <w:rPr>
                <w:rFonts w:ascii="Times New Roman" w:hAnsi="Times New Roman"/>
                <w:b/>
                <w:bCs/>
                <w:spacing w:val="-2"/>
                <w:szCs w:val="21"/>
                <w:u w:val="single"/>
              </w:rPr>
              <w:t>承担</w:t>
            </w:r>
            <w:r>
              <w:rPr>
                <w:rFonts w:hint="eastAsia" w:ascii="Times New Roman" w:hAnsi="Times New Roman"/>
                <w:b/>
                <w:bCs/>
                <w:spacing w:val="-2"/>
                <w:szCs w:val="21"/>
                <w:u w:val="single"/>
              </w:rPr>
              <w:t>该代销理财产品</w:t>
            </w:r>
            <w:r>
              <w:rPr>
                <w:rFonts w:ascii="Times New Roman" w:hAnsi="Times New Roman"/>
                <w:b/>
                <w:bCs/>
                <w:spacing w:val="-2"/>
                <w:szCs w:val="21"/>
                <w:u w:val="single"/>
              </w:rPr>
              <w:t>的投资、兑付和风险管理</w:t>
            </w:r>
            <w:r>
              <w:rPr>
                <w:rFonts w:hint="eastAsia" w:ascii="Times New Roman" w:hAnsi="Times New Roman"/>
                <w:b/>
                <w:bCs/>
                <w:spacing w:val="-2"/>
                <w:szCs w:val="21"/>
                <w:u w:val="single"/>
              </w:rPr>
              <w:t>责任。</w:t>
            </w:r>
          </w:p>
          <w:p>
            <w:pPr>
              <w:spacing w:line="240" w:lineRule="atLeast"/>
              <w:ind w:firstLine="414" w:firstLineChars="200"/>
              <w:rPr>
                <w:rFonts w:hint="eastAsia" w:ascii="Times New Roman" w:hAnsi="Times New Roman"/>
                <w:b/>
                <w:bCs/>
                <w:spacing w:val="-2"/>
                <w:szCs w:val="21"/>
              </w:rPr>
            </w:pPr>
            <w:r>
              <w:rPr>
                <w:rFonts w:hint="eastAsia" w:ascii="Times New Roman" w:hAnsi="Times New Roman"/>
                <w:b/>
                <w:bCs/>
                <w:spacing w:val="-2"/>
                <w:szCs w:val="21"/>
                <w:u w:val="single"/>
              </w:rPr>
              <w:t>本人/本机构确认，乙方已经以本人/本机构能够理解的方式对该代销理财产品的基本</w:t>
            </w:r>
            <w:r>
              <w:rPr>
                <w:rFonts w:ascii="Times New Roman" w:hAnsi="Times New Roman"/>
                <w:b/>
                <w:bCs/>
                <w:spacing w:val="-2"/>
                <w:szCs w:val="21"/>
                <w:u w:val="single"/>
              </w:rPr>
              <w:t>特征、交易规则</w:t>
            </w:r>
            <w:r>
              <w:rPr>
                <w:rFonts w:hint="eastAsia" w:ascii="Times New Roman" w:hAnsi="Times New Roman"/>
                <w:b/>
                <w:bCs/>
                <w:spacing w:val="-2"/>
                <w:szCs w:val="21"/>
                <w:u w:val="single"/>
              </w:rPr>
              <w:t>、风险评级及适合购买的投资者、投资期限和范围、相关收益及</w:t>
            </w:r>
            <w:r>
              <w:rPr>
                <w:rFonts w:ascii="Times New Roman" w:hAnsi="Times New Roman"/>
                <w:b/>
                <w:bCs/>
                <w:spacing w:val="-2"/>
                <w:szCs w:val="21"/>
                <w:u w:val="single"/>
              </w:rPr>
              <w:t>风险</w:t>
            </w:r>
            <w:r>
              <w:rPr>
                <w:rFonts w:hint="eastAsia" w:ascii="Times New Roman" w:hAnsi="Times New Roman"/>
                <w:b/>
                <w:spacing w:val="-2"/>
                <w:szCs w:val="21"/>
              </w:rPr>
              <w:t>（</w:t>
            </w:r>
            <w:r>
              <w:rPr>
                <w:rFonts w:hint="eastAsia" w:ascii="Times New Roman" w:hAnsi="Times New Roman"/>
                <w:b/>
                <w:bCs/>
                <w:spacing w:val="-2"/>
                <w:szCs w:val="21"/>
              </w:rPr>
              <w:t>具体风险因素已在产品说明书、风险揭示书中揭示</w:t>
            </w:r>
            <w:r>
              <w:rPr>
                <w:rFonts w:hint="eastAsia" w:ascii="Times New Roman" w:hAnsi="Times New Roman"/>
                <w:b/>
                <w:spacing w:val="-2"/>
                <w:szCs w:val="21"/>
              </w:rPr>
              <w:t>）、投资人权利义务、信息披露内容及方式等</w:t>
            </w:r>
            <w:r>
              <w:rPr>
                <w:rFonts w:hint="eastAsia" w:ascii="Times New Roman" w:hAnsi="Times New Roman"/>
                <w:b/>
                <w:bCs/>
                <w:spacing w:val="-2"/>
                <w:szCs w:val="21"/>
              </w:rPr>
              <w:t>进行了充分的解释与说明。本人/本机构已知悉并理解前述内容，清楚知晓</w:t>
            </w:r>
            <w:r>
              <w:rPr>
                <w:rFonts w:hint="eastAsia" w:ascii="Times New Roman" w:hAnsi="Times New Roman"/>
                <w:b/>
                <w:spacing w:val="-2"/>
                <w:szCs w:val="21"/>
              </w:rPr>
              <w:t>本人/本机构在乙方风险承受能力评级___________________（仅个人客户填写）以及本次投资</w:t>
            </w:r>
            <w:r>
              <w:rPr>
                <w:rFonts w:hint="eastAsia" w:ascii="Times New Roman" w:hAnsi="Times New Roman"/>
                <w:b/>
                <w:bCs/>
                <w:spacing w:val="-2"/>
                <w:szCs w:val="21"/>
              </w:rPr>
              <w:t>可能存在的本金及收益损失，自愿承担相关投资风险。</w:t>
            </w:r>
          </w:p>
          <w:p>
            <w:pPr>
              <w:spacing w:line="240" w:lineRule="atLeast"/>
              <w:ind w:firstLine="414" w:firstLineChars="200"/>
              <w:rPr>
                <w:rFonts w:ascii="Times New Roman" w:hAnsi="Times New Roman"/>
                <w:b/>
                <w:bCs/>
                <w:spacing w:val="-2"/>
                <w:szCs w:val="21"/>
              </w:rPr>
            </w:pPr>
            <w:r>
              <w:rPr>
                <w:rFonts w:hint="eastAsia" w:ascii="Times New Roman" w:hAnsi="Times New Roman"/>
                <w:b/>
                <w:bCs/>
                <w:spacing w:val="-2"/>
                <w:szCs w:val="21"/>
              </w:rPr>
              <w:t>本人/本机构</w:t>
            </w:r>
            <w:r>
              <w:rPr>
                <w:rFonts w:hint="eastAsia" w:ascii="Times New Roman" w:hAnsi="Times New Roman"/>
                <w:b/>
                <w:spacing w:val="-2"/>
                <w:szCs w:val="21"/>
              </w:rPr>
              <w:t>自愿办理</w:t>
            </w:r>
            <w:r>
              <w:rPr>
                <w:rFonts w:hint="eastAsia" w:ascii="Times New Roman" w:hAnsi="Times New Roman"/>
                <w:b/>
                <w:bCs/>
                <w:spacing w:val="-2"/>
                <w:szCs w:val="21"/>
                <w:u w:val="single"/>
              </w:rPr>
              <w:t>该代销理财产品</w:t>
            </w:r>
            <w:r>
              <w:rPr>
                <w:rFonts w:hint="eastAsia" w:ascii="Times New Roman" w:hAnsi="Times New Roman"/>
                <w:b/>
                <w:spacing w:val="-2"/>
                <w:szCs w:val="21"/>
              </w:rPr>
              <w:t>的交易，保证填写的信息资料真实、准确、完整、有效，且所有投资资金系</w:t>
            </w:r>
            <w:r>
              <w:rPr>
                <w:rFonts w:hint="eastAsia" w:ascii="Times New Roman" w:hAnsi="Times New Roman"/>
                <w:b/>
                <w:bCs/>
                <w:spacing w:val="-2"/>
                <w:szCs w:val="21"/>
              </w:rPr>
              <w:t>本人/本机构</w:t>
            </w:r>
            <w:r>
              <w:rPr>
                <w:rFonts w:hint="eastAsia" w:ascii="Times New Roman" w:hAnsi="Times New Roman"/>
                <w:b/>
                <w:spacing w:val="-2"/>
                <w:szCs w:val="21"/>
              </w:rPr>
              <w:t>合法持有的资金。</w:t>
            </w:r>
          </w:p>
          <w:p>
            <w:pPr>
              <w:spacing w:line="240" w:lineRule="atLeast"/>
              <w:ind w:firstLine="414" w:firstLineChars="200"/>
              <w:rPr>
                <w:rFonts w:ascii="Times New Roman" w:hAnsi="Times New Roman"/>
                <w:b/>
                <w:bCs/>
                <w:spacing w:val="-2"/>
                <w:szCs w:val="21"/>
              </w:rPr>
            </w:pPr>
          </w:p>
          <w:p>
            <w:pPr>
              <w:spacing w:line="240" w:lineRule="atLeast"/>
              <w:ind w:firstLine="414" w:firstLineChars="200"/>
              <w:rPr>
                <w:rFonts w:hint="eastAsia" w:ascii="Times New Roman" w:hAnsi="Times New Roman"/>
                <w:b/>
                <w:spacing w:val="-2"/>
                <w:szCs w:val="21"/>
              </w:rPr>
            </w:pPr>
          </w:p>
          <w:p>
            <w:pPr>
              <w:spacing w:line="240" w:lineRule="atLeast"/>
              <w:ind w:firstLine="412" w:firstLineChars="200"/>
              <w:rPr>
                <w:rFonts w:hint="eastAsia" w:ascii="Times New Roman" w:hAnsi="Times New Roman"/>
                <w:bCs/>
                <w:spacing w:val="-2"/>
                <w:szCs w:val="21"/>
              </w:rPr>
            </w:pPr>
          </w:p>
          <w:p>
            <w:pPr>
              <w:spacing w:line="240" w:lineRule="atLeast"/>
              <w:ind w:firstLine="412" w:firstLineChars="200"/>
              <w:rPr>
                <w:rFonts w:ascii="Times New Roman" w:hAnsi="Times New Roman" w:eastAsia="黑体"/>
                <w:szCs w:val="21"/>
              </w:rPr>
            </w:pPr>
            <w:r>
              <w:rPr>
                <w:rFonts w:hint="eastAsia" w:ascii="Times New Roman" w:hAnsi="Times New Roman"/>
                <w:bCs/>
                <w:spacing w:val="-2"/>
                <w:szCs w:val="21"/>
              </w:rPr>
              <w:t>甲方（客户）签字/签章：</w:t>
            </w:r>
            <w:r>
              <w:rPr>
                <w:rFonts w:hint="eastAsia" w:ascii="Times New Roman" w:hAnsi="Times New Roman" w:eastAsia="黑体"/>
                <w:szCs w:val="21"/>
              </w:rPr>
              <w:t xml:space="preserve">                                   </w:t>
            </w:r>
            <w:r>
              <w:rPr>
                <w:rFonts w:hint="eastAsia" w:ascii="Times New Roman" w:hAnsi="Times New Roman"/>
                <w:bCs/>
                <w:spacing w:val="-2"/>
                <w:szCs w:val="21"/>
              </w:rPr>
              <w:t>乙方（代理销售</w:t>
            </w:r>
            <w:r>
              <w:rPr>
                <w:rFonts w:ascii="Times New Roman" w:hAnsi="Times New Roman"/>
                <w:bCs/>
                <w:spacing w:val="-2"/>
                <w:szCs w:val="21"/>
              </w:rPr>
              <w:t>机构</w:t>
            </w:r>
            <w:r>
              <w:rPr>
                <w:rFonts w:hint="eastAsia" w:ascii="Times New Roman" w:hAnsi="Times New Roman"/>
                <w:bCs/>
                <w:spacing w:val="-2"/>
                <w:szCs w:val="21"/>
              </w:rPr>
              <w:t>）签章</w:t>
            </w:r>
            <w:r>
              <w:rPr>
                <w:rFonts w:hint="eastAsia" w:ascii="Times New Roman" w:hAnsi="Times New Roman" w:eastAsia="黑体"/>
                <w:szCs w:val="21"/>
              </w:rPr>
              <w:t>：</w:t>
            </w:r>
          </w:p>
          <w:p>
            <w:pPr>
              <w:spacing w:line="240" w:lineRule="atLeast"/>
              <w:ind w:firstLine="420" w:firstLineChars="200"/>
              <w:rPr>
                <w:rFonts w:ascii="Times New Roman" w:hAnsi="Times New Roman"/>
                <w:bCs/>
                <w:spacing w:val="-2"/>
                <w:szCs w:val="21"/>
              </w:rPr>
            </w:pPr>
            <w:r>
              <w:rPr>
                <w:rFonts w:hint="eastAsia" w:ascii="Times New Roman" w:hAnsi="Times New Roman" w:eastAsia="黑体"/>
                <w:szCs w:val="21"/>
              </w:rPr>
              <w:t xml:space="preserve">                                                    </w:t>
            </w:r>
            <w:r>
              <w:rPr>
                <w:rFonts w:hint="eastAsia" w:ascii="Times New Roman" w:hAnsi="Times New Roman" w:eastAsia="黑体"/>
                <w:sz w:val="24"/>
                <w:szCs w:val="24"/>
              </w:rPr>
              <w:t xml:space="preserve">     </w:t>
            </w:r>
            <w:r>
              <w:rPr>
                <w:rFonts w:hint="eastAsia" w:ascii="Times New Roman" w:hAnsi="Times New Roman"/>
                <w:bCs/>
                <w:spacing w:val="-2"/>
                <w:szCs w:val="21"/>
              </w:rPr>
              <w:t>理财经理签章：</w:t>
            </w:r>
          </w:p>
          <w:p>
            <w:pPr>
              <w:spacing w:line="240" w:lineRule="atLeast"/>
              <w:ind w:firstLine="412" w:firstLineChars="200"/>
              <w:rPr>
                <w:rFonts w:ascii="Times New Roman" w:hAnsi="Times New Roman" w:eastAsia="黑体"/>
                <w:sz w:val="24"/>
                <w:szCs w:val="24"/>
              </w:rPr>
            </w:pPr>
            <w:r>
              <w:rPr>
                <w:rFonts w:hint="eastAsia" w:ascii="Times New Roman" w:hAnsi="Times New Roman"/>
                <w:bCs/>
                <w:spacing w:val="-2"/>
                <w:szCs w:val="21"/>
              </w:rPr>
              <w:t xml:space="preserve">                                                            业务咨询电话：</w:t>
            </w:r>
          </w:p>
          <w:p>
            <w:pPr>
              <w:spacing w:line="180" w:lineRule="exact"/>
              <w:rPr>
                <w:rFonts w:hint="eastAsia" w:ascii="Times New Roman" w:hAnsi="Times New Roman"/>
                <w:bCs/>
                <w:szCs w:val="21"/>
              </w:rPr>
            </w:pPr>
          </w:p>
        </w:tc>
      </w:tr>
    </w:tbl>
    <w:p>
      <w:pPr>
        <w:rPr>
          <w:rFonts w:hint="eastAsia"/>
        </w:rPr>
      </w:pPr>
    </w:p>
    <w:p>
      <w:pPr>
        <w:jc w:val="left"/>
        <w:rPr>
          <w:rFonts w:hint="eastAsia" w:ascii="楷体" w:hAnsi="楷体" w:eastAsia="楷体"/>
          <w:b/>
          <w:sz w:val="36"/>
          <w:szCs w:val="36"/>
          <w:lang w:eastAsia="zh-Hans"/>
        </w:rPr>
      </w:pPr>
    </w:p>
    <w:p>
      <w:pPr>
        <w:jc w:val="left"/>
        <w:rPr>
          <w:rFonts w:hint="eastAsia" w:ascii="楷体" w:hAnsi="楷体" w:eastAsia="楷体"/>
          <w:b/>
          <w:sz w:val="36"/>
          <w:szCs w:val="36"/>
          <w:lang w:eastAsia="zh-Hans"/>
        </w:rPr>
      </w:pPr>
      <w:r>
        <w:rPr>
          <w:rFonts w:ascii="楷体" w:hAnsi="楷体" w:eastAsia="楷体"/>
          <w:b/>
          <w:sz w:val="36"/>
          <w:szCs w:val="36"/>
          <w:lang w:eastAsia="zh-Hans"/>
        </w:rPr>
        <w:br w:type="page"/>
      </w:r>
      <w:r>
        <w:rPr>
          <w:rFonts w:hint="eastAsia" w:ascii="楷体" w:hAnsi="楷体" w:eastAsia="楷体"/>
          <w:b/>
          <w:sz w:val="36"/>
          <w:szCs w:val="36"/>
          <w:lang w:eastAsia="zh-Hans"/>
        </w:rPr>
        <w:t>附件</w:t>
      </w:r>
      <w:r>
        <w:rPr>
          <w:rFonts w:ascii="楷体" w:hAnsi="楷体" w:eastAsia="楷体"/>
          <w:b/>
          <w:sz w:val="36"/>
          <w:szCs w:val="36"/>
          <w:lang w:eastAsia="zh-Hans"/>
        </w:rPr>
        <w:t>：</w:t>
      </w:r>
    </w:p>
    <w:p>
      <w:pPr>
        <w:jc w:val="center"/>
        <w:rPr>
          <w:rFonts w:hint="eastAsia" w:ascii="楷体" w:hAnsi="楷体" w:eastAsia="楷体"/>
          <w:b/>
          <w:sz w:val="36"/>
          <w:szCs w:val="36"/>
        </w:rPr>
      </w:pPr>
      <w:r>
        <w:rPr>
          <w:rFonts w:hint="eastAsia" w:ascii="楷体" w:hAnsi="楷体" w:eastAsia="楷体"/>
          <w:b/>
          <w:sz w:val="36"/>
          <w:szCs w:val="36"/>
          <w:lang w:eastAsia="zh-Hans"/>
        </w:rPr>
        <w:t>理财产品代理销售协议书条款</w:t>
      </w:r>
    </w:p>
    <w:p>
      <w:pPr>
        <w:jc w:val="center"/>
        <w:rPr>
          <w:rFonts w:hint="eastAsia" w:ascii="楷体" w:hAnsi="楷体" w:eastAsia="楷体"/>
          <w:b/>
          <w:sz w:val="32"/>
          <w:szCs w:val="32"/>
        </w:rPr>
      </w:pPr>
      <w:r>
        <w:rPr>
          <w:rFonts w:hint="eastAsia" w:ascii="楷体" w:hAnsi="楷体" w:eastAsia="楷体"/>
          <w:b/>
          <w:sz w:val="32"/>
          <w:szCs w:val="32"/>
        </w:rPr>
        <w:t>理财非存款、产品有风险、投资须谨慎</w:t>
      </w:r>
    </w:p>
    <w:p>
      <w:pPr>
        <w:ind w:firstLine="480" w:firstLineChars="200"/>
        <w:rPr>
          <w:rFonts w:ascii="楷体" w:hAnsi="楷体" w:eastAsia="楷体"/>
          <w:sz w:val="24"/>
          <w:szCs w:val="24"/>
        </w:rPr>
      </w:pPr>
    </w:p>
    <w:p>
      <w:pPr>
        <w:ind w:firstLine="480" w:firstLineChars="200"/>
        <w:rPr>
          <w:rFonts w:hint="eastAsia" w:ascii="楷体" w:hAnsi="楷体" w:eastAsia="楷体"/>
          <w:sz w:val="24"/>
          <w:szCs w:val="24"/>
        </w:rPr>
      </w:pPr>
      <w:r>
        <w:rPr>
          <w:rFonts w:ascii="楷体" w:hAnsi="楷体" w:eastAsia="楷体"/>
          <w:sz w:val="24"/>
          <w:szCs w:val="24"/>
        </w:rPr>
        <w:t>甲方（以下简称“投资者”或甲方）自愿购买本理财产品，与乙方（</w:t>
      </w:r>
      <w:r>
        <w:rPr>
          <w:rFonts w:hint="eastAsia" w:ascii="楷体" w:hAnsi="楷体" w:eastAsia="楷体"/>
          <w:sz w:val="24"/>
          <w:szCs w:val="24"/>
        </w:rPr>
        <w:t>代理销售苏银理财有限</w:t>
      </w:r>
      <w:r>
        <w:rPr>
          <w:rFonts w:ascii="楷体" w:hAnsi="楷体" w:eastAsia="楷体"/>
          <w:sz w:val="24"/>
          <w:szCs w:val="24"/>
        </w:rPr>
        <w:t>责任公司</w:t>
      </w:r>
      <w:r>
        <w:rPr>
          <w:rFonts w:hint="eastAsia" w:ascii="楷体" w:hAnsi="楷体" w:eastAsia="楷体"/>
          <w:sz w:val="24"/>
          <w:szCs w:val="24"/>
        </w:rPr>
        <w:t>为管理人</w:t>
      </w:r>
      <w:r>
        <w:rPr>
          <w:rFonts w:ascii="楷体" w:hAnsi="楷体" w:eastAsia="楷体"/>
          <w:sz w:val="24"/>
          <w:szCs w:val="24"/>
        </w:rPr>
        <w:t>的</w:t>
      </w:r>
      <w:r>
        <w:rPr>
          <w:rFonts w:hint="eastAsia" w:ascii="楷体" w:hAnsi="楷体" w:eastAsia="楷体"/>
          <w:sz w:val="24"/>
          <w:szCs w:val="24"/>
        </w:rPr>
        <w:t>理财</w:t>
      </w:r>
      <w:r>
        <w:rPr>
          <w:rFonts w:ascii="楷体" w:hAnsi="楷体" w:eastAsia="楷体"/>
          <w:sz w:val="24"/>
          <w:szCs w:val="24"/>
        </w:rPr>
        <w:t>产品的机构，以下简称“</w:t>
      </w:r>
      <w:r>
        <w:rPr>
          <w:rFonts w:hint="eastAsia" w:ascii="楷体" w:hAnsi="楷体" w:eastAsia="楷体"/>
          <w:sz w:val="24"/>
          <w:szCs w:val="24"/>
        </w:rPr>
        <w:t>代理销售机构</w:t>
      </w:r>
      <w:r>
        <w:rPr>
          <w:rFonts w:ascii="楷体" w:hAnsi="楷体" w:eastAsia="楷体"/>
          <w:sz w:val="24"/>
          <w:szCs w:val="24"/>
        </w:rPr>
        <w:t>”或“乙方”）协商一致，签订本协议。</w:t>
      </w:r>
    </w:p>
    <w:p>
      <w:pPr>
        <w:ind w:firstLine="480" w:firstLineChars="200"/>
        <w:rPr>
          <w:rFonts w:hint="eastAsia" w:ascii="楷体" w:hAnsi="楷体" w:eastAsia="楷体"/>
          <w:sz w:val="24"/>
          <w:szCs w:val="24"/>
        </w:rPr>
      </w:pPr>
      <w:r>
        <w:rPr>
          <w:rFonts w:ascii="楷体" w:hAnsi="楷体" w:eastAsia="楷体"/>
          <w:sz w:val="24"/>
          <w:szCs w:val="24"/>
        </w:rPr>
        <w:t>本协议为规范甲乙双方在理财业务中权利和义务的法律文件。达成协议如下：</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风险揭示：</w:t>
      </w:r>
      <w:r>
        <w:rPr>
          <w:rFonts w:ascii="楷体" w:hAnsi="楷体" w:eastAsia="楷体"/>
          <w:b/>
          <w:sz w:val="24"/>
          <w:szCs w:val="24"/>
          <w:u w:val="single"/>
        </w:rPr>
        <w:t>理财非存款、产品有风险、投资须谨慎。</w:t>
      </w:r>
      <w:r>
        <w:rPr>
          <w:rFonts w:ascii="楷体" w:hAnsi="楷体" w:eastAsia="楷体"/>
          <w:sz w:val="24"/>
          <w:szCs w:val="24"/>
        </w:rPr>
        <w:t>投资理财产品可能面临信用风险、市场风险、流动性风险等风险因素，具体在每只理财产品的《理财产品说明书》和《风险揭示书》中揭示。甲方应仔细阅读拟认购理财产品对应的《理财产品说明书》和《风险揭示书》的详细条款并充分理解理财投资可能发生的风险。</w:t>
      </w:r>
    </w:p>
    <w:p>
      <w:pPr>
        <w:numPr>
          <w:ilvl w:val="0"/>
          <w:numId w:val="1"/>
        </w:numPr>
        <w:ind w:firstLine="480" w:firstLineChars="200"/>
      </w:pPr>
      <w:r>
        <w:rPr>
          <w:rFonts w:ascii="楷体" w:hAnsi="楷体" w:eastAsia="楷体"/>
          <w:sz w:val="24"/>
          <w:szCs w:val="24"/>
        </w:rPr>
        <w:t>甲方声明：甲方是具有完全民事行为能力的个人</w:t>
      </w:r>
      <w:r>
        <w:rPr>
          <w:rFonts w:hint="eastAsia" w:ascii="楷体" w:hAnsi="楷体" w:eastAsia="楷体"/>
          <w:sz w:val="24"/>
          <w:szCs w:val="24"/>
        </w:rPr>
        <w:t>和机构</w:t>
      </w:r>
      <w:r>
        <w:rPr>
          <w:rFonts w:ascii="楷体" w:hAnsi="楷体" w:eastAsia="楷体"/>
          <w:sz w:val="24"/>
          <w:szCs w:val="24"/>
        </w:rPr>
        <w:t>，已经</w:t>
      </w:r>
      <w:r>
        <w:rPr>
          <w:rFonts w:hint="eastAsia" w:ascii="楷体" w:hAnsi="楷体" w:eastAsia="楷体"/>
          <w:sz w:val="24"/>
          <w:szCs w:val="24"/>
          <w:lang w:eastAsia="zh-Hans"/>
        </w:rPr>
        <w:t>仔细</w:t>
      </w:r>
      <w:r>
        <w:rPr>
          <w:rFonts w:ascii="楷体" w:hAnsi="楷体" w:eastAsia="楷体"/>
          <w:sz w:val="24"/>
          <w:szCs w:val="24"/>
        </w:rPr>
        <w:t>阅读《投资者权益须知》并清楚知晓其内容，接受并签署本协议书、</w:t>
      </w:r>
      <w:r>
        <w:rPr>
          <w:rFonts w:hint="eastAsia" w:ascii="楷体" w:hAnsi="楷体" w:eastAsia="楷体"/>
          <w:sz w:val="24"/>
          <w:szCs w:val="24"/>
          <w:lang w:eastAsia="zh-Hans"/>
        </w:rPr>
        <w:t>《理财产品投资协议书》、</w:t>
      </w:r>
      <w:r>
        <w:rPr>
          <w:rFonts w:ascii="楷体" w:hAnsi="楷体" w:eastAsia="楷体"/>
          <w:sz w:val="24"/>
          <w:szCs w:val="24"/>
        </w:rPr>
        <w:t>《理财产品说明书》和《风险揭示书》，</w:t>
      </w:r>
      <w:r>
        <w:rPr>
          <w:rFonts w:ascii="楷体" w:hAnsi="楷体" w:eastAsia="楷体"/>
          <w:b/>
          <w:sz w:val="24"/>
          <w:szCs w:val="24"/>
        </w:rPr>
        <w:t>对有关条款不存在任何疑问或异议</w:t>
      </w:r>
      <w:r>
        <w:rPr>
          <w:rFonts w:ascii="楷体" w:hAnsi="楷体" w:eastAsia="楷体"/>
          <w:sz w:val="24"/>
          <w:szCs w:val="24"/>
        </w:rPr>
        <w:t>；甲方以</w:t>
      </w:r>
      <w:r>
        <w:rPr>
          <w:rFonts w:hint="eastAsia" w:ascii="楷体" w:hAnsi="楷体" w:eastAsia="楷体"/>
          <w:sz w:val="24"/>
          <w:szCs w:val="24"/>
        </w:rPr>
        <w:t>其</w:t>
      </w:r>
      <w:r>
        <w:rPr>
          <w:rFonts w:ascii="楷体" w:hAnsi="楷体" w:eastAsia="楷体"/>
          <w:sz w:val="24"/>
          <w:szCs w:val="24"/>
        </w:rPr>
        <w:t>合法持有的资金购买</w:t>
      </w:r>
      <w:r>
        <w:rPr>
          <w:rFonts w:hint="eastAsia" w:ascii="楷体" w:hAnsi="楷体" w:eastAsia="楷体"/>
          <w:sz w:val="24"/>
          <w:szCs w:val="24"/>
          <w:lang w:eastAsia="zh-Hans"/>
        </w:rPr>
        <w:t>乙方代理销售的理财</w:t>
      </w:r>
      <w:r>
        <w:rPr>
          <w:rFonts w:ascii="楷体" w:hAnsi="楷体" w:eastAsia="楷体"/>
          <w:sz w:val="24"/>
          <w:szCs w:val="24"/>
        </w:rPr>
        <w:t>产品，并能充分理解所购买产品的内容，</w:t>
      </w:r>
      <w:r>
        <w:rPr>
          <w:rFonts w:ascii="楷体" w:hAnsi="楷体" w:eastAsia="楷体"/>
          <w:b/>
          <w:sz w:val="24"/>
          <w:szCs w:val="24"/>
        </w:rPr>
        <w:t>完全知晓产品可能出现的各种风险，愿意并能够承担风险</w:t>
      </w:r>
      <w:r>
        <w:rPr>
          <w:rFonts w:ascii="楷体" w:hAnsi="楷体" w:eastAsia="楷体"/>
          <w:sz w:val="24"/>
          <w:szCs w:val="24"/>
        </w:rPr>
        <w:t>。乙方向甲方提供的市场分析和预测仅供参考，甲方据此做出的任何决策均出于甲方自身的判断，</w:t>
      </w:r>
      <w:r>
        <w:rPr>
          <w:rFonts w:ascii="楷体" w:hAnsi="楷体" w:eastAsia="楷体"/>
          <w:b/>
          <w:sz w:val="24"/>
          <w:szCs w:val="24"/>
        </w:rPr>
        <w:t>并自愿承担所购买（或赎回、撤单等其他行为）理财产品所产生的相关风险和全部后果。</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乙方声明：乙方系本理财产品的</w:t>
      </w:r>
      <w:r>
        <w:rPr>
          <w:rFonts w:hint="eastAsia" w:ascii="楷体" w:hAnsi="楷体" w:eastAsia="楷体"/>
          <w:sz w:val="24"/>
          <w:szCs w:val="24"/>
        </w:rPr>
        <w:t>代理销售机构</w:t>
      </w:r>
      <w:r>
        <w:rPr>
          <w:rFonts w:hint="eastAsia" w:ascii="楷体" w:hAnsi="楷体" w:eastAsia="楷体"/>
          <w:sz w:val="24"/>
          <w:szCs w:val="24"/>
          <w:lang w:eastAsia="zh-Hans"/>
        </w:rPr>
        <w:t>，乙方</w:t>
      </w:r>
      <w:r>
        <w:rPr>
          <w:rFonts w:hint="eastAsia" w:ascii="楷体" w:hAnsi="楷体" w:eastAsia="楷体"/>
          <w:sz w:val="24"/>
          <w:szCs w:val="24"/>
        </w:rPr>
        <w:t>负责</w:t>
      </w:r>
      <w:r>
        <w:rPr>
          <w:rFonts w:hint="eastAsia" w:ascii="楷体" w:hAnsi="楷体" w:eastAsia="楷体"/>
          <w:sz w:val="24"/>
          <w:szCs w:val="24"/>
          <w:lang w:eastAsia="zh-Hans"/>
        </w:rPr>
        <w:t>甲方</w:t>
      </w:r>
      <w:r>
        <w:rPr>
          <w:rFonts w:hint="eastAsia" w:ascii="楷体" w:hAnsi="楷体" w:eastAsia="楷体"/>
          <w:sz w:val="24"/>
          <w:szCs w:val="24"/>
        </w:rPr>
        <w:t>与苏银理财之间的资金划转工作，</w:t>
      </w:r>
      <w:r>
        <w:rPr>
          <w:rFonts w:hint="eastAsia" w:ascii="楷体" w:hAnsi="楷体" w:eastAsia="楷体"/>
          <w:sz w:val="24"/>
          <w:szCs w:val="24"/>
          <w:lang w:eastAsia="zh-Hans"/>
        </w:rPr>
        <w:t>不承担产品投资、兑付和风险管理责任，产品的投资、兑付和风险管理责任由管理人苏银理财承担。</w:t>
      </w:r>
      <w:r>
        <w:rPr>
          <w:rFonts w:hint="eastAsia" w:ascii="楷体" w:hAnsi="楷体" w:eastAsia="楷体"/>
          <w:sz w:val="24"/>
          <w:szCs w:val="24"/>
        </w:rPr>
        <w:t>本产品非乙方发行的理财产品，乙方仅为本产品的代理销售机构。乙方受理的代销理财产品业务申请是否生效，以产品管理人最终确认结果为准。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本协议适用于</w:t>
      </w:r>
      <w:r>
        <w:rPr>
          <w:rFonts w:hint="eastAsia" w:ascii="楷体" w:hAnsi="楷体" w:eastAsia="楷体"/>
          <w:sz w:val="24"/>
          <w:szCs w:val="24"/>
          <w:lang w:eastAsia="zh-Hans"/>
        </w:rPr>
        <w:t>乙方</w:t>
      </w:r>
      <w:r>
        <w:rPr>
          <w:rFonts w:ascii="楷体" w:hAnsi="楷体" w:eastAsia="楷体"/>
          <w:sz w:val="24"/>
          <w:szCs w:val="24"/>
        </w:rPr>
        <w:t>代理销售苏银理财发行的理财产品。与理财产品对应的《理财产品说明书》</w:t>
      </w:r>
      <w:r>
        <w:rPr>
          <w:rFonts w:hint="eastAsia" w:ascii="楷体" w:hAnsi="楷体" w:eastAsia="楷体"/>
          <w:sz w:val="24"/>
          <w:szCs w:val="24"/>
        </w:rPr>
        <w:t>、</w:t>
      </w:r>
      <w:r>
        <w:rPr>
          <w:rFonts w:ascii="楷体" w:hAnsi="楷体" w:eastAsia="楷体"/>
          <w:sz w:val="24"/>
          <w:szCs w:val="24"/>
        </w:rPr>
        <w:t>《风险揭示书》</w:t>
      </w:r>
      <w:r>
        <w:rPr>
          <w:rFonts w:hint="eastAsia" w:ascii="楷体" w:hAnsi="楷体" w:eastAsia="楷体"/>
          <w:sz w:val="24"/>
          <w:szCs w:val="24"/>
        </w:rPr>
        <w:t>、</w:t>
      </w:r>
      <w:r>
        <w:rPr>
          <w:rFonts w:ascii="楷体" w:hAnsi="楷体" w:eastAsia="楷体"/>
          <w:sz w:val="24"/>
          <w:szCs w:val="24"/>
        </w:rPr>
        <w:t>《投资者权益须知》</w:t>
      </w:r>
      <w:r>
        <w:rPr>
          <w:rFonts w:hint="eastAsia" w:ascii="楷体" w:hAnsi="楷体" w:eastAsia="楷体"/>
          <w:sz w:val="24"/>
          <w:szCs w:val="24"/>
        </w:rPr>
        <w:t>、《理财产品投资协议书》</w:t>
      </w:r>
      <w:r>
        <w:rPr>
          <w:rFonts w:ascii="楷体" w:hAnsi="楷体" w:eastAsia="楷体"/>
          <w:sz w:val="24"/>
          <w:szCs w:val="24"/>
        </w:rPr>
        <w:t>等相关文件构成本协议不可分割的部份，与本协议具有同等法律效力。</w:t>
      </w:r>
      <w:r>
        <w:rPr>
          <w:rFonts w:hint="eastAsia" w:ascii="楷体" w:hAnsi="楷体" w:eastAsia="楷体"/>
          <w:sz w:val="24"/>
          <w:szCs w:val="24"/>
        </w:rPr>
        <w:t>除《理财产品说明书》、《风险揭示书》、《理财产品投资协议书》另有约定外，其他与理财产品相关的涉及相关当事人之间权利义务关系的任何文件或表述与本协议不一致的，均以本协议为准。</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双方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理财产品的资金为合法自有资金，不存在使用贷款、发行债券等筹集的非自有资金投资资产管理产品的情形，甲方承诺投资理财产品使用的资金来源合法合规，并且系为合法之目的投资本理财产品，而非为洗钱等违法犯罪之目的，甲方将配合管理人及</w:t>
      </w:r>
      <w:r>
        <w:rPr>
          <w:rFonts w:hint="eastAsia" w:ascii="楷体" w:hAnsi="楷体" w:eastAsia="楷体"/>
          <w:sz w:val="24"/>
          <w:szCs w:val="24"/>
          <w:lang w:eastAsia="zh-Hans"/>
        </w:rPr>
        <w:t>乙方</w:t>
      </w:r>
      <w:r>
        <w:rPr>
          <w:rFonts w:ascii="楷体" w:hAnsi="楷体" w:eastAsia="楷体"/>
          <w:sz w:val="24"/>
          <w:szCs w:val="24"/>
        </w:rPr>
        <w:t>开展投资者身份识别及尽职调查等反洗钱</w:t>
      </w:r>
      <w:r>
        <w:rPr>
          <w:rFonts w:hint="eastAsia" w:ascii="楷体" w:hAnsi="楷体" w:eastAsia="楷体"/>
          <w:sz w:val="24"/>
          <w:szCs w:val="24"/>
          <w:lang w:eastAsia="zh-Hans"/>
        </w:rPr>
        <w:t>、反恐怖融资及非居民金融账户涉税信息尽职调查等</w:t>
      </w:r>
      <w:r>
        <w:rPr>
          <w:rFonts w:ascii="楷体" w:hAnsi="楷体" w:eastAsia="楷体"/>
          <w:sz w:val="24"/>
          <w:szCs w:val="24"/>
        </w:rPr>
        <w:t>活动，及时、真实、准确、完整提供身份信息及资金来源等信息。</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甲方承诺所提供的所有资料真实、完整、合法、有效，如有变更，甲方应及时到</w:t>
      </w:r>
      <w:r>
        <w:rPr>
          <w:rFonts w:hint="eastAsia" w:ascii="楷体" w:hAnsi="楷体" w:eastAsia="楷体"/>
          <w:sz w:val="24"/>
          <w:szCs w:val="24"/>
          <w:lang w:eastAsia="zh-Hans"/>
        </w:rPr>
        <w:t>乙方处</w:t>
      </w:r>
      <w:r>
        <w:rPr>
          <w:rFonts w:ascii="楷体" w:hAnsi="楷体" w:eastAsia="楷体"/>
          <w:sz w:val="24"/>
          <w:szCs w:val="24"/>
        </w:rPr>
        <w:t>办理变更手续。若甲方未及时办理相关变更手续，由此导致的一切后果由甲方自行承担，乙方对此不承担任何责任。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甲方购买本理财产品并非存款，</w:t>
      </w:r>
      <w:r>
        <w:rPr>
          <w:rFonts w:hint="eastAsia" w:ascii="楷体" w:hAnsi="楷体" w:eastAsia="楷体"/>
          <w:sz w:val="24"/>
          <w:szCs w:val="24"/>
        </w:rPr>
        <w:t>理财资金</w:t>
      </w:r>
      <w:r>
        <w:rPr>
          <w:rFonts w:ascii="楷体" w:hAnsi="楷体" w:eastAsia="楷体"/>
          <w:sz w:val="24"/>
          <w:szCs w:val="24"/>
        </w:rPr>
        <w:t>在产品约定的投资期内不另计存款利息。</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（个人投资者）</w:t>
      </w:r>
      <w:r>
        <w:rPr>
          <w:rFonts w:hint="eastAsia" w:ascii="楷体" w:hAnsi="楷体" w:eastAsia="楷体"/>
          <w:sz w:val="24"/>
          <w:szCs w:val="24"/>
          <w:lang w:eastAsia="zh-Hans"/>
        </w:rPr>
        <w:t>在购买理财产品前应当在乙方营业网点、网上银行、手机银行以及智能终端等渠道完成投资者风险能力评测，并对投资者风险能力评测结果签字认可。甲方承诺所购买理财产品对应的风险等级符合自身风险承受能力。如甲方超过一年未进行风险承受能力评估，或发生可能影响自身风险承受能力情况的，再次购买理财产品时，应当在乙方营业场所（含电子渠道）重新完成风险承受能力评估，并签字确认。</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在《理财产品说明书》</w:t>
      </w:r>
      <w:r>
        <w:rPr>
          <w:rFonts w:hint="eastAsia" w:ascii="楷体" w:hAnsi="楷体" w:eastAsia="楷体"/>
          <w:sz w:val="24"/>
          <w:szCs w:val="24"/>
        </w:rPr>
        <w:t>约定的划款时间</w:t>
      </w:r>
      <w:r>
        <w:rPr>
          <w:rFonts w:ascii="楷体" w:hAnsi="楷体" w:eastAsia="楷体"/>
          <w:sz w:val="24"/>
          <w:szCs w:val="24"/>
        </w:rPr>
        <w:t>内，如因甲方原因导致</w:t>
      </w:r>
      <w:r>
        <w:rPr>
          <w:rFonts w:hint="eastAsia" w:ascii="楷体" w:hAnsi="楷体" w:eastAsia="楷体"/>
          <w:sz w:val="24"/>
          <w:szCs w:val="24"/>
        </w:rPr>
        <w:t>认购/申购资金</w:t>
      </w:r>
      <w:r>
        <w:rPr>
          <w:rFonts w:ascii="楷体" w:hAnsi="楷体" w:eastAsia="楷体"/>
          <w:sz w:val="24"/>
          <w:szCs w:val="24"/>
        </w:rPr>
        <w:t>不能从其约定账户足额划转的，甲方对相关理财产品的购买不成功，该理财产品相关法律协议不生效，乙方不承担责任。</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甲方对本协议及其条款负有保密义务，未经乙方书面许可，甲方不得向任何组织、个人提供或泄露与乙方有关的业务资料及信息，法律、法规另有规定</w:t>
      </w:r>
      <w:r>
        <w:rPr>
          <w:rFonts w:hint="eastAsia" w:ascii="楷体" w:hAnsi="楷体" w:eastAsia="楷体"/>
          <w:sz w:val="24"/>
          <w:szCs w:val="24"/>
        </w:rPr>
        <w:t>的除</w:t>
      </w:r>
      <w:r>
        <w:rPr>
          <w:rFonts w:ascii="楷体" w:hAnsi="楷体" w:eastAsia="楷体"/>
          <w:sz w:val="24"/>
          <w:szCs w:val="24"/>
        </w:rPr>
        <w:t>外。</w:t>
      </w:r>
    </w:p>
    <w:p>
      <w:pPr>
        <w:numPr>
          <w:ilvl w:val="0"/>
          <w:numId w:val="3"/>
        </w:numPr>
        <w:ind w:firstLine="480" w:firstLineChars="200"/>
        <w:rPr>
          <w:rFonts w:hint="eastAsia" w:ascii="楷体" w:hAnsi="楷体" w:eastAsia="楷体"/>
          <w:sz w:val="24"/>
          <w:szCs w:val="24"/>
        </w:rPr>
      </w:pPr>
      <w:r>
        <w:rPr>
          <w:rFonts w:hint="eastAsia" w:ascii="楷体" w:hAnsi="楷体" w:eastAsia="楷体"/>
          <w:sz w:val="24"/>
          <w:szCs w:val="24"/>
        </w:rPr>
        <w:t>理财产品认购或申购采用冻结扣款方式的，</w:t>
      </w:r>
      <w:r>
        <w:rPr>
          <w:rFonts w:ascii="楷体" w:hAnsi="楷体" w:eastAsia="楷体"/>
          <w:sz w:val="24"/>
          <w:szCs w:val="24"/>
        </w:rPr>
        <w:t>甲方签署本协议即同意授权</w:t>
      </w:r>
      <w:r>
        <w:rPr>
          <w:rFonts w:hint="eastAsia" w:ascii="楷体" w:hAnsi="楷体" w:eastAsia="楷体"/>
          <w:sz w:val="24"/>
          <w:szCs w:val="24"/>
          <w:lang w:eastAsia="zh-Hans"/>
        </w:rPr>
        <w:t>乙方</w:t>
      </w:r>
      <w:r>
        <w:rPr>
          <w:rFonts w:ascii="楷体" w:hAnsi="楷体" w:eastAsia="楷体"/>
          <w:sz w:val="24"/>
          <w:szCs w:val="24"/>
        </w:rPr>
        <w:t>在约定期间自甲方约定账户冻结等额于甲方在本协议项下提交认购或申购的交易金额的资金（冻结期间乙方不向甲方计付利息），并于约定时间扣划至乙方指定账户，</w:t>
      </w:r>
      <w:r>
        <w:rPr>
          <w:rFonts w:hint="eastAsia" w:ascii="楷体" w:hAnsi="楷体" w:eastAsia="楷体"/>
          <w:sz w:val="24"/>
          <w:szCs w:val="24"/>
          <w:lang w:eastAsia="zh-Hans"/>
        </w:rPr>
        <w:t>乙方</w:t>
      </w:r>
      <w:r>
        <w:rPr>
          <w:rFonts w:ascii="楷体" w:hAnsi="楷体" w:eastAsia="楷体"/>
          <w:sz w:val="24"/>
          <w:szCs w:val="24"/>
        </w:rPr>
        <w:t>在划款时均无须再通知甲方。</w:t>
      </w:r>
    </w:p>
    <w:p>
      <w:pPr>
        <w:numPr>
          <w:ilvl w:val="0"/>
          <w:numId w:val="3"/>
        </w:numPr>
        <w:ind w:firstLine="480" w:firstLineChars="200"/>
        <w:rPr>
          <w:rFonts w:hint="eastAsia" w:ascii="楷体" w:hAnsi="楷体" w:eastAsia="楷体"/>
          <w:sz w:val="24"/>
          <w:szCs w:val="24"/>
        </w:rPr>
      </w:pPr>
      <w:r>
        <w:rPr>
          <w:rFonts w:ascii="楷体" w:hAnsi="楷体" w:eastAsia="楷体"/>
          <w:sz w:val="24"/>
          <w:szCs w:val="24"/>
        </w:rPr>
        <w:t>对于甲方通过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等销售渠道购买的理财产品，甲方确认其在</w:t>
      </w:r>
      <w:r>
        <w:rPr>
          <w:rFonts w:hint="eastAsia" w:ascii="楷体" w:hAnsi="楷体" w:eastAsia="楷体"/>
          <w:sz w:val="24"/>
          <w:szCs w:val="24"/>
          <w:lang w:eastAsia="zh-Hans"/>
        </w:rPr>
        <w:t>乙方</w:t>
      </w:r>
      <w:r>
        <w:rPr>
          <w:rFonts w:ascii="楷体" w:hAnsi="楷体" w:eastAsia="楷体"/>
          <w:sz w:val="24"/>
          <w:szCs w:val="24"/>
        </w:rPr>
        <w:t>渠道系统点击确认的销售协议书的合法有效性，并</w:t>
      </w:r>
      <w:r>
        <w:rPr>
          <w:rFonts w:hint="eastAsia" w:ascii="楷体" w:hAnsi="楷体" w:eastAsia="楷体"/>
          <w:sz w:val="24"/>
          <w:szCs w:val="24"/>
          <w:lang w:eastAsia="zh-Hans"/>
        </w:rPr>
        <w:t>同意乙方将</w:t>
      </w:r>
      <w:r>
        <w:rPr>
          <w:rFonts w:hint="eastAsia" w:ascii="楷体" w:hAnsi="楷体" w:eastAsia="楷体"/>
          <w:sz w:val="24"/>
          <w:szCs w:val="24"/>
        </w:rPr>
        <w:t>采取有效措施和技术手段完整客观记录营销推介、产品风险和关键信息提示、投资者确认和反馈等重点销售环节</w:t>
      </w:r>
      <w:r>
        <w:rPr>
          <w:rFonts w:hint="eastAsia" w:ascii="楷体" w:hAnsi="楷体" w:eastAsia="楷体"/>
          <w:sz w:val="24"/>
          <w:szCs w:val="24"/>
          <w:lang w:eastAsia="zh-Hans"/>
        </w:rPr>
        <w:t>，确认乙方的</w:t>
      </w:r>
      <w:r>
        <w:rPr>
          <w:rFonts w:ascii="楷体" w:hAnsi="楷体" w:eastAsia="楷体"/>
          <w:sz w:val="24"/>
          <w:szCs w:val="24"/>
        </w:rPr>
        <w:t>记录以及录音、录像构成对甲方操作行为（包括但不限于购买、赎回、撤单等业务）的终局证据，并且在双方发生争议时可以作为合法有效的证据使用。</w:t>
      </w:r>
    </w:p>
    <w:p>
      <w:pPr>
        <w:numPr>
          <w:ilvl w:val="0"/>
          <w:numId w:val="3"/>
        </w:numPr>
        <w:ind w:firstLine="480" w:firstLineChars="200"/>
        <w:rPr>
          <w:rFonts w:ascii="楷体" w:hAnsi="楷体" w:eastAsia="楷体"/>
          <w:sz w:val="24"/>
          <w:szCs w:val="24"/>
        </w:rPr>
      </w:pPr>
      <w:r>
        <w:rPr>
          <w:rFonts w:ascii="楷体" w:hAnsi="楷体" w:eastAsia="楷体"/>
          <w:sz w:val="24"/>
          <w:szCs w:val="24"/>
        </w:rPr>
        <w:t>甲方在购买乙方</w:t>
      </w:r>
      <w:r>
        <w:rPr>
          <w:rFonts w:hint="eastAsia" w:ascii="楷体" w:hAnsi="楷体" w:eastAsia="楷体"/>
          <w:sz w:val="24"/>
          <w:szCs w:val="24"/>
          <w:lang w:eastAsia="zh-Hans"/>
        </w:rPr>
        <w:t>代理销售</w:t>
      </w:r>
      <w:r>
        <w:rPr>
          <w:rFonts w:ascii="楷体" w:hAnsi="楷体" w:eastAsia="楷体"/>
          <w:sz w:val="24"/>
          <w:szCs w:val="24"/>
        </w:rPr>
        <w:t>的私募理财产品后，可以享有24小时的投资冷静期，在冷静期内，如甲方改变投资决定，应立即在投资冷静期内向乙方提出解除相应理财产品销售文件申请，乙方应当遵从甲方意愿，解除已签订的销售文件，及时退还甲方的全部投资款项。</w:t>
      </w:r>
    </w:p>
    <w:p>
      <w:pPr>
        <w:numPr>
          <w:ilvl w:val="0"/>
          <w:numId w:val="3"/>
        </w:numPr>
        <w:ind w:firstLine="482" w:firstLineChars="200"/>
        <w:rPr>
          <w:rFonts w:hint="eastAsia" w:ascii="楷体" w:hAnsi="楷体" w:eastAsia="楷体"/>
          <w:b/>
          <w:bCs/>
          <w:sz w:val="24"/>
          <w:szCs w:val="24"/>
          <w:u w:val="single"/>
        </w:rPr>
      </w:pPr>
      <w:r>
        <w:rPr>
          <w:rFonts w:ascii="楷体" w:hAnsi="楷体" w:eastAsia="楷体"/>
          <w:b/>
          <w:bCs/>
          <w:sz w:val="24"/>
          <w:szCs w:val="24"/>
          <w:u w:val="single"/>
        </w:rPr>
        <w:t>如因甲方的原因，导致乙方对其他第三方承担赔偿责任，甲方承诺对乙方承担相应的赔偿责任。</w:t>
      </w:r>
    </w:p>
    <w:p>
      <w:pPr>
        <w:numPr>
          <w:ilvl w:val="0"/>
          <w:numId w:val="2"/>
        </w:numPr>
        <w:ind w:firstLine="480" w:firstLineChars="200"/>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lang w:eastAsia="zh-Hans"/>
        </w:rPr>
        <w:t>的</w:t>
      </w:r>
      <w:r>
        <w:rPr>
          <w:rFonts w:ascii="楷体" w:hAnsi="楷体" w:eastAsia="楷体"/>
          <w:sz w:val="24"/>
          <w:szCs w:val="24"/>
        </w:rPr>
        <w:t>权利和义务</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在甲方购买理财产品前，乙方将在营业场所（含电子渠道）</w:t>
      </w:r>
      <w:r>
        <w:rPr>
          <w:rFonts w:hint="eastAsia" w:ascii="楷体" w:hAnsi="楷体" w:eastAsia="楷体"/>
          <w:sz w:val="24"/>
          <w:szCs w:val="24"/>
        </w:rPr>
        <w:t>对非机构投资者的风险承受能力进行评估，确定投资者风险承受能力等级。</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lang w:eastAsia="zh-Hans"/>
        </w:rPr>
        <w:t>乙方将通过网点、网站等渠道或在《理财产品说明书》指定的信息披露场所向甲方披露管理人发布的优惠措施及其生效和终止日期、与价格相关的例外条款和限制性条款、针对理财产品收费项目、条件、标准和方式的调整内容等信息。</w:t>
      </w:r>
      <w:r>
        <w:rPr>
          <w:rFonts w:hint="eastAsia" w:ascii="楷体" w:hAnsi="楷体" w:eastAsia="楷体"/>
          <w:sz w:val="24"/>
          <w:szCs w:val="24"/>
        </w:rPr>
        <w:t>乙方信息披露内容构成本协议不可分割的一部分，与本协议具有同等效力，甲方应在充分知晓、理解有关信息披露内容后签署本协议，并在签署本协议后持续关注。</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乙方应当依据《理财产品说明书》的约定为甲方办理理财产品的认（申）购、赎回，除《理财产品说明书》中规定的情形外，不得擅自拒绝接受甲方的认（申）购、赎回申请。</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因甲方</w:t>
      </w:r>
      <w:r>
        <w:rPr>
          <w:rFonts w:hint="eastAsia" w:ascii="楷体" w:hAnsi="楷体" w:eastAsia="楷体"/>
          <w:sz w:val="24"/>
          <w:szCs w:val="24"/>
          <w:lang w:eastAsia="zh-Hans"/>
        </w:rPr>
        <w:t>指定</w:t>
      </w:r>
      <w:r>
        <w:rPr>
          <w:rFonts w:hint="eastAsia" w:ascii="楷体" w:hAnsi="楷体" w:eastAsia="楷体"/>
          <w:sz w:val="24"/>
          <w:szCs w:val="24"/>
        </w:rPr>
        <w:t>账户冻结、挂失、换卡、销户、长期不动户等原因造成账户变更或异常，甲方应及时到</w:t>
      </w:r>
      <w:r>
        <w:rPr>
          <w:rFonts w:hint="eastAsia" w:ascii="楷体" w:hAnsi="楷体" w:eastAsia="楷体"/>
          <w:sz w:val="24"/>
          <w:szCs w:val="24"/>
          <w:lang w:eastAsia="zh-Hans"/>
        </w:rPr>
        <w:t>乙方处</w:t>
      </w:r>
      <w:r>
        <w:rPr>
          <w:rFonts w:hint="eastAsia" w:ascii="楷体" w:hAnsi="楷体" w:eastAsia="楷体"/>
          <w:sz w:val="24"/>
          <w:szCs w:val="24"/>
        </w:rPr>
        <w:t>办理变更手续。如因甲方未及时办理变更手续而造成乙方不能从其账户足额划转投资本金</w:t>
      </w:r>
      <w:r>
        <w:rPr>
          <w:rFonts w:hint="eastAsia" w:ascii="楷体" w:hAnsi="楷体" w:eastAsia="楷体"/>
          <w:sz w:val="24"/>
          <w:szCs w:val="24"/>
          <w:lang w:eastAsia="zh-Hans"/>
        </w:rPr>
        <w:t>，或划入本产品赎回、分红、购买不成功的相应款项的</w:t>
      </w:r>
      <w:r>
        <w:rPr>
          <w:rFonts w:hint="eastAsia" w:ascii="楷体" w:hAnsi="楷体" w:eastAsia="楷体"/>
          <w:sz w:val="24"/>
          <w:szCs w:val="24"/>
        </w:rPr>
        <w:t>，由此导致甲方损失的由甲方自行承担，乙方不承担责任。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如发现甲方存在下列情形时，乙方有权终止本协议，有权拒绝继续提供服务：</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被列入国际组织、当地监管或有关外国政府的制裁名单，且相关名单在乙方或当地监管禁止提供账户服务、禁止交易之列。</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从事洗钱、恐怖融资或其他违法犯罪行为被司法机关定罪量刑。</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涉嫌洗钱、恐怖融资或其他违法犯罪行为被刑事调查，或涉嫌从事大规模杀伤性武器扩散等违反制裁行为，并使乙方遭受或可能遭受重大声誉、财务等损失。</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有合理理由怀疑涉嫌洗钱、恐怖融资或其他违法犯罪行为，或涉嫌从事大规模杀伤性武器扩散等违反制裁行为，要求提供证明交易合法性、真实性等相关材料，甲方无合理理由拒绝配合。</w:t>
      </w:r>
    </w:p>
    <w:p>
      <w:pPr>
        <w:numPr>
          <w:ilvl w:val="0"/>
          <w:numId w:val="5"/>
        </w:numPr>
        <w:tabs>
          <w:tab w:val="clear" w:pos="420"/>
        </w:tabs>
        <w:ind w:left="0" w:firstLine="480" w:firstLineChars="200"/>
        <w:rPr>
          <w:rFonts w:hint="eastAsia" w:ascii="楷体" w:hAnsi="楷体" w:eastAsia="楷体"/>
          <w:sz w:val="24"/>
          <w:szCs w:val="24"/>
        </w:rPr>
      </w:pPr>
      <w:r>
        <w:rPr>
          <w:rFonts w:hint="eastAsia" w:ascii="楷体" w:hAnsi="楷体" w:eastAsia="楷体"/>
          <w:sz w:val="24"/>
          <w:szCs w:val="24"/>
        </w:rPr>
        <w:t>机构投资者董事、高级管理人员、代理人或有权签字人，列入国际组织、当地监管或有关外国政府的制裁名单。</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对本协议及其条款负有保密义务，未经甲方书面许可，乙方不得向任何组织、个人提供或泄露与甲方有关的业务资料及信息，但法律法规及金融监管机构另有规定、乙方委托的专业咨询机构或甲乙双方另有约定的其他情况除外。</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甲方同意并授权乙方按照法律法规和监管要求，报送甲方身份信息及其持有理财产品信息。在乙方办理本协议项下相关事项所必需的情形下，甲方同意并授权乙方向监管机构及其他乙方认为必要的业务合作机构提供乙方获取的甲方信息，范围包括但不限于甲方的身份信息、账户信息等信息。上述第三方将为处理本协议项下事务之目的接触并按照乙方的业务需要以及“最少必须”原则适用甲方信息。乙方承诺将向有关第三方明确其保护甲方信息的职责并要求第三方承担相应的保密职责。</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除按《理财产品说明书》及《理财产品投资协议书》约定乙方或甲方享有的提前终止权外，甲方有违约行为时，乙方有权提前终止本协议。</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乙方发现或有合理理由怀疑甲方或其资金存在洗钱、恐怖融资、逃税等嫌疑，乙方有权提前终止本协议，造成甲方损失的，乙方不承担责任。</w:t>
      </w:r>
    </w:p>
    <w:p>
      <w:pPr>
        <w:numPr>
          <w:ilvl w:val="0"/>
          <w:numId w:val="4"/>
        </w:numPr>
        <w:ind w:firstLine="480" w:firstLineChars="200"/>
        <w:rPr>
          <w:rFonts w:hint="eastAsia" w:ascii="楷体" w:hAnsi="楷体" w:eastAsia="楷体"/>
          <w:sz w:val="24"/>
          <w:szCs w:val="24"/>
        </w:rPr>
      </w:pPr>
      <w:r>
        <w:rPr>
          <w:rFonts w:hint="eastAsia" w:ascii="楷体" w:hAnsi="楷体" w:eastAsia="楷体"/>
          <w:sz w:val="24"/>
          <w:szCs w:val="24"/>
        </w:rPr>
        <w:t>根据《理财产品说明书》、《理财产品投资协议书》的相关规定，乙方所应享有的其他权利和应履行的其他义务。</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免责条款</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由于国家有关法律、法规、规章、政策的改变、紧急措施的出台而导致甲方蒙受损失或协议终止的，乙方不承担责任。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由于不可抗力或乙方无过错且无法防止的外因而导致的交易中断、延误等风险及损失，乙方不承担责任。</w:t>
      </w:r>
    </w:p>
    <w:p>
      <w:pPr>
        <w:numPr>
          <w:ilvl w:val="0"/>
          <w:numId w:val="6"/>
        </w:numPr>
        <w:ind w:firstLine="482" w:firstLineChars="200"/>
        <w:rPr>
          <w:rFonts w:hint="eastAsia" w:ascii="楷体" w:hAnsi="楷体" w:eastAsia="楷体"/>
          <w:b/>
          <w:sz w:val="24"/>
          <w:szCs w:val="24"/>
          <w:u w:val="single"/>
        </w:rPr>
      </w:pPr>
      <w:r>
        <w:rPr>
          <w:rFonts w:ascii="楷体" w:hAnsi="楷体" w:eastAsia="楷体"/>
          <w:b/>
          <w:sz w:val="24"/>
          <w:szCs w:val="24"/>
          <w:u w:val="single"/>
        </w:rPr>
        <w:t>非因乙方原因（包括但不限于甲方遗失本协议、甲方协议被盗用、本协议约定账户被司法机关等有权部门冻结、扣划等原因）造成的损失，乙方不承担责任。</w:t>
      </w:r>
    </w:p>
    <w:p>
      <w:pPr>
        <w:ind w:firstLine="482" w:firstLineChars="200"/>
        <w:rPr>
          <w:rFonts w:hint="eastAsia" w:ascii="楷体" w:hAnsi="楷体" w:eastAsia="楷体"/>
          <w:b/>
          <w:sz w:val="24"/>
          <w:szCs w:val="24"/>
          <w:u w:val="single"/>
        </w:rPr>
      </w:pPr>
      <w:r>
        <w:rPr>
          <w:rFonts w:ascii="楷体" w:hAnsi="楷体" w:eastAsia="楷体"/>
          <w:b/>
          <w:sz w:val="24"/>
          <w:szCs w:val="24"/>
          <w:u w:val="single"/>
        </w:rPr>
        <w:t>发生前述情形时，乙方将在条件允许的情况下采取必要合理的补救措施，尽力保护甲方利益，以减少甲方损失。</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法律适用及争议处理</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本协议适用中国法律并依据中国法律解释。为本协议之目的，中国法律指中华人民共和国大陆地区的法律，不包括香港特别行政区、澳门特别行政区和台湾地区的法律。</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由本协议引起的或与本协议有关的，包括本协议的效力、无效、违约或终止的任何争议、争论或主张，应由双方协商解决。协商不成的，任何一方应向乙方住所地有管辖权的法院提起诉讼。</w:t>
      </w:r>
    </w:p>
    <w:p>
      <w:pPr>
        <w:numPr>
          <w:ilvl w:val="0"/>
          <w:numId w:val="7"/>
        </w:numPr>
        <w:ind w:firstLine="480" w:firstLineChars="200"/>
        <w:rPr>
          <w:rFonts w:hint="eastAsia" w:ascii="楷体" w:hAnsi="楷体" w:eastAsia="楷体"/>
          <w:sz w:val="24"/>
          <w:szCs w:val="24"/>
        </w:rPr>
      </w:pPr>
      <w:r>
        <w:rPr>
          <w:rFonts w:ascii="楷体" w:hAnsi="楷体" w:eastAsia="楷体"/>
          <w:sz w:val="24"/>
          <w:szCs w:val="24"/>
        </w:rPr>
        <w:t>在协商或诉讼期间，对于本协议不涉及争议部分的条款，合同当事人仍须履行。</w:t>
      </w:r>
    </w:p>
    <w:p>
      <w:pPr>
        <w:numPr>
          <w:ilvl w:val="0"/>
          <w:numId w:val="1"/>
        </w:numPr>
        <w:ind w:firstLine="480" w:firstLineChars="200"/>
        <w:rPr>
          <w:rFonts w:hint="eastAsia" w:ascii="楷体" w:hAnsi="楷体" w:eastAsia="楷体"/>
          <w:sz w:val="24"/>
          <w:szCs w:val="24"/>
        </w:rPr>
      </w:pPr>
      <w:r>
        <w:rPr>
          <w:rFonts w:hint="eastAsia" w:ascii="楷体" w:hAnsi="楷体" w:eastAsia="楷体"/>
          <w:sz w:val="24"/>
          <w:szCs w:val="24"/>
        </w:rPr>
        <w:t>消费者权益保护投诉方式和程序</w:t>
      </w:r>
    </w:p>
    <w:p>
      <w:pPr>
        <w:ind w:firstLine="480" w:firstLineChars="200"/>
        <w:rPr>
          <w:rFonts w:hint="eastAsia" w:ascii="楷体" w:hAnsi="楷体" w:eastAsia="楷体"/>
          <w:sz w:val="24"/>
          <w:szCs w:val="24"/>
          <w:lang w:eastAsia="zh-Hans"/>
        </w:rPr>
      </w:pPr>
      <w:r>
        <w:rPr>
          <w:rFonts w:hint="eastAsia" w:ascii="楷体" w:hAnsi="楷体" w:eastAsia="楷体"/>
          <w:sz w:val="24"/>
          <w:szCs w:val="24"/>
          <w:lang w:eastAsia="zh-Hans"/>
        </w:rPr>
        <w:t>甲方如认为乙方推介、销售产品时有不实或未尽风险告知职责或其它疑义事项，或对乙方服务有任何意见、建议或投诉，可向销售理财产品的营业网点的工作人员进行反馈，也可拨打乙方客服电话或登录官方网站进行反馈。</w:t>
      </w:r>
    </w:p>
    <w:p>
      <w:pPr>
        <w:numPr>
          <w:ilvl w:val="0"/>
          <w:numId w:val="1"/>
        </w:numPr>
        <w:ind w:firstLine="480" w:firstLineChars="200"/>
        <w:rPr>
          <w:rFonts w:hint="eastAsia" w:ascii="楷体" w:hAnsi="楷体" w:eastAsia="楷体"/>
          <w:sz w:val="24"/>
          <w:szCs w:val="24"/>
        </w:rPr>
      </w:pPr>
      <w:r>
        <w:rPr>
          <w:rFonts w:ascii="楷体" w:hAnsi="楷体" w:eastAsia="楷体"/>
          <w:sz w:val="24"/>
          <w:szCs w:val="24"/>
        </w:rPr>
        <w:t>协议的生效和终止</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协议生效</w:t>
      </w:r>
    </w:p>
    <w:p>
      <w:pPr>
        <w:pStyle w:val="5"/>
        <w:rPr>
          <w:rFonts w:hint="eastAsia" w:ascii="楷体" w:hAnsi="楷体" w:eastAsia="楷体"/>
          <w:sz w:val="24"/>
          <w:szCs w:val="24"/>
        </w:rPr>
      </w:pPr>
      <w:r>
        <w:rPr>
          <w:rFonts w:hint="eastAsia" w:ascii="楷体" w:hAnsi="楷体" w:eastAsia="楷体"/>
          <w:sz w:val="24"/>
          <w:szCs w:val="24"/>
        </w:rPr>
        <w:t>甲方</w:t>
      </w:r>
      <w:r>
        <w:rPr>
          <w:rFonts w:ascii="楷体" w:hAnsi="楷体" w:eastAsia="楷体"/>
          <w:sz w:val="24"/>
          <w:szCs w:val="24"/>
        </w:rPr>
        <w:t>通过</w:t>
      </w:r>
      <w:r>
        <w:rPr>
          <w:rFonts w:hint="eastAsia" w:ascii="楷体" w:hAnsi="楷体" w:eastAsia="楷体"/>
          <w:sz w:val="24"/>
          <w:szCs w:val="24"/>
          <w:lang w:eastAsia="zh-Hans"/>
        </w:rPr>
        <w:t>乙方</w:t>
      </w:r>
      <w:r>
        <w:rPr>
          <w:rFonts w:ascii="楷体" w:hAnsi="楷体" w:eastAsia="楷体"/>
          <w:sz w:val="24"/>
          <w:szCs w:val="24"/>
        </w:rPr>
        <w:t>的网点柜面渠道购买本</w:t>
      </w:r>
      <w:r>
        <w:rPr>
          <w:rFonts w:hint="eastAsia" w:ascii="楷体" w:hAnsi="楷体" w:eastAsia="楷体"/>
          <w:sz w:val="24"/>
          <w:szCs w:val="24"/>
        </w:rPr>
        <w:t>理财</w:t>
      </w:r>
      <w:r>
        <w:rPr>
          <w:rFonts w:ascii="楷体" w:hAnsi="楷体" w:eastAsia="楷体"/>
          <w:sz w:val="24"/>
          <w:szCs w:val="24"/>
        </w:rPr>
        <w:t>产品，</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签名（或盖章）以及乙方加盖业务专用章并经甲方确认且成功缴纳全额购买资金，以及经苏银理财系统确认购买份额后本协议成立并生效。</w:t>
      </w:r>
    </w:p>
    <w:p>
      <w:pPr>
        <w:ind w:firstLine="566" w:firstLineChars="236"/>
        <w:rPr>
          <w:rFonts w:hint="eastAsia" w:ascii="楷体" w:hAnsi="楷体" w:eastAsia="楷体"/>
          <w:b/>
          <w:sz w:val="24"/>
          <w:szCs w:val="24"/>
          <w:u w:val="single"/>
        </w:rPr>
      </w:pPr>
      <w:r>
        <w:rPr>
          <w:rFonts w:ascii="楷体" w:hAnsi="楷体" w:eastAsia="楷体"/>
          <w:sz w:val="24"/>
          <w:szCs w:val="24"/>
        </w:rPr>
        <w:t>甲方通过</w:t>
      </w:r>
      <w:r>
        <w:rPr>
          <w:rFonts w:hint="eastAsia" w:ascii="楷体" w:hAnsi="楷体" w:eastAsia="楷体"/>
          <w:sz w:val="24"/>
          <w:szCs w:val="24"/>
          <w:lang w:eastAsia="zh-Hans"/>
        </w:rPr>
        <w:t>乙方</w:t>
      </w:r>
      <w:r>
        <w:rPr>
          <w:rFonts w:ascii="楷体" w:hAnsi="楷体" w:eastAsia="楷体"/>
          <w:sz w:val="24"/>
          <w:szCs w:val="24"/>
        </w:rPr>
        <w:t>的网上银行、手机银行、</w:t>
      </w:r>
      <w:r>
        <w:rPr>
          <w:rFonts w:hint="eastAsia" w:ascii="楷体" w:hAnsi="楷体" w:eastAsia="楷体"/>
          <w:sz w:val="24"/>
          <w:szCs w:val="24"/>
        </w:rPr>
        <w:t>直销银行</w:t>
      </w:r>
      <w:r>
        <w:rPr>
          <w:rFonts w:ascii="楷体" w:hAnsi="楷体" w:eastAsia="楷体"/>
          <w:sz w:val="24"/>
          <w:szCs w:val="24"/>
        </w:rPr>
        <w:t>等渠道方式购买</w:t>
      </w:r>
      <w:r>
        <w:rPr>
          <w:rFonts w:hint="eastAsia" w:ascii="楷体" w:hAnsi="楷体" w:eastAsia="楷体"/>
          <w:sz w:val="24"/>
          <w:szCs w:val="24"/>
        </w:rPr>
        <w:t>本</w:t>
      </w:r>
      <w:r>
        <w:rPr>
          <w:rFonts w:ascii="楷体" w:hAnsi="楷体" w:eastAsia="楷体"/>
          <w:sz w:val="24"/>
          <w:szCs w:val="24"/>
        </w:rPr>
        <w:t>理财产品，</w:t>
      </w:r>
      <w:r>
        <w:rPr>
          <w:rFonts w:hint="eastAsia" w:ascii="楷体" w:hAnsi="楷体" w:eastAsia="楷体"/>
          <w:b/>
          <w:sz w:val="24"/>
          <w:szCs w:val="24"/>
          <w:u w:val="single"/>
        </w:rPr>
        <w:t>甲方在相应电子页面点击“确定”或“接受”或“同意”或“已阅读并同意”或“提交”或其他同等含义词语，即视为其已签署，表示其同意接受本协议、对应《理财产品说明书》、《理财产品投资协议书》、《风险揭示书》和《客户权益须知》等相关销售文件的全部约定内容，认可其法律效力。协议各方当事人认可电子渠道所产生电子数据的有效性。</w:t>
      </w:r>
      <w:r>
        <w:rPr>
          <w:rFonts w:hint="eastAsia" w:ascii="楷体" w:hAnsi="楷体" w:eastAsia="楷体"/>
          <w:sz w:val="24"/>
          <w:szCs w:val="24"/>
        </w:rPr>
        <w:t>自</w:t>
      </w:r>
      <w:r>
        <w:rPr>
          <w:rFonts w:hint="eastAsia" w:ascii="楷体" w:hAnsi="楷体" w:eastAsia="楷体"/>
          <w:sz w:val="24"/>
          <w:szCs w:val="24"/>
          <w:lang w:eastAsia="zh-Hans"/>
        </w:rPr>
        <w:t>甲方</w:t>
      </w:r>
      <w:r>
        <w:rPr>
          <w:rFonts w:hint="eastAsia" w:ascii="楷体" w:hAnsi="楷体" w:eastAsia="楷体"/>
          <w:sz w:val="24"/>
          <w:szCs w:val="24"/>
        </w:rPr>
        <w:t>点击电子页面并成功缴纳全额购买资金，以及经苏银理财系统确认购买份额后本协议成立并生效。</w:t>
      </w:r>
    </w:p>
    <w:p>
      <w:p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eastAsia="zh-Hans"/>
        </w:rPr>
        <w:t>乙方</w:t>
      </w:r>
      <w:r>
        <w:rPr>
          <w:rFonts w:hint="eastAsia" w:ascii="楷体" w:hAnsi="楷体" w:eastAsia="楷体"/>
          <w:sz w:val="24"/>
          <w:szCs w:val="24"/>
        </w:rPr>
        <w:t>网点或</w:t>
      </w:r>
      <w:r>
        <w:rPr>
          <w:rFonts w:ascii="楷体" w:hAnsi="楷体" w:eastAsia="楷体"/>
          <w:sz w:val="24"/>
          <w:szCs w:val="24"/>
        </w:rPr>
        <w:t>网上银行、手机银行、</w:t>
      </w:r>
      <w:r>
        <w:rPr>
          <w:rFonts w:hint="eastAsia" w:ascii="楷体" w:hAnsi="楷体" w:eastAsia="楷体"/>
          <w:sz w:val="24"/>
          <w:szCs w:val="24"/>
        </w:rPr>
        <w:t>直销银行</w:t>
      </w:r>
      <w:r>
        <w:rPr>
          <w:rFonts w:ascii="楷体" w:hAnsi="楷体" w:eastAsia="楷体"/>
          <w:sz w:val="24"/>
          <w:szCs w:val="24"/>
        </w:rPr>
        <w:t>等渠道</w:t>
      </w:r>
      <w:r>
        <w:rPr>
          <w:rFonts w:hint="eastAsia" w:ascii="楷体" w:hAnsi="楷体" w:eastAsia="楷体"/>
          <w:sz w:val="24"/>
          <w:szCs w:val="24"/>
        </w:rPr>
        <w:t>查询相关交易的确认情况，最终以苏银理财确认的产品购买金额或赎回份额作为理财产品合同的生效或终止依据。</w:t>
      </w:r>
    </w:p>
    <w:p>
      <w:pPr>
        <w:ind w:firstLine="480" w:firstLineChars="200"/>
        <w:rPr>
          <w:rFonts w:ascii="楷体" w:hAnsi="楷体" w:eastAsia="楷体"/>
          <w:sz w:val="24"/>
          <w:szCs w:val="24"/>
        </w:rPr>
      </w:pPr>
      <w:r>
        <w:rPr>
          <w:rFonts w:hint="eastAsia" w:ascii="楷体" w:hAnsi="楷体" w:eastAsia="楷体"/>
          <w:sz w:val="24"/>
          <w:szCs w:val="24"/>
        </w:rPr>
        <w:t>如</w:t>
      </w:r>
      <w:r>
        <w:rPr>
          <w:rFonts w:hint="eastAsia" w:ascii="楷体" w:hAnsi="楷体" w:eastAsia="楷体"/>
          <w:sz w:val="24"/>
          <w:szCs w:val="24"/>
          <w:lang w:eastAsia="zh-Hans"/>
        </w:rPr>
        <w:t>甲方</w:t>
      </w:r>
      <w:r>
        <w:rPr>
          <w:rFonts w:hint="eastAsia" w:ascii="楷体" w:hAnsi="楷体" w:eastAsia="楷体"/>
          <w:sz w:val="24"/>
          <w:szCs w:val="24"/>
        </w:rPr>
        <w:t>购买理财产品后，又变更该笔理财协议的具体内容（包括但不限于交易变更、金额变更、资金账户变更、投资者信息变更等），则以双方最近一次交易达成的交易内容为准。</w:t>
      </w:r>
    </w:p>
    <w:p>
      <w:pPr>
        <w:numPr>
          <w:ilvl w:val="0"/>
          <w:numId w:val="8"/>
        </w:numPr>
        <w:ind w:firstLine="480" w:firstLineChars="200"/>
        <w:rPr>
          <w:rFonts w:hint="eastAsia" w:ascii="楷体" w:hAnsi="楷体" w:eastAsia="楷体"/>
          <w:sz w:val="24"/>
          <w:szCs w:val="24"/>
        </w:rPr>
      </w:pPr>
      <w:r>
        <w:rPr>
          <w:rFonts w:ascii="楷体" w:hAnsi="楷体" w:eastAsia="楷体"/>
          <w:sz w:val="24"/>
          <w:szCs w:val="24"/>
        </w:rPr>
        <w:t>协议终止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除按</w:t>
      </w:r>
      <w:r>
        <w:rPr>
          <w:rFonts w:hint="eastAsia" w:ascii="楷体" w:hAnsi="楷体" w:eastAsia="楷体"/>
          <w:sz w:val="24"/>
          <w:szCs w:val="24"/>
          <w:lang w:eastAsia="zh-Hans"/>
        </w:rPr>
        <w:t>本协议</w:t>
      </w:r>
      <w:r>
        <w:rPr>
          <w:rFonts w:ascii="楷体" w:hAnsi="楷体" w:eastAsia="楷体"/>
          <w:sz w:val="24"/>
          <w:szCs w:val="24"/>
        </w:rPr>
        <w:t>约定甲方或乙方享有的提前终止权外，甲方有违约行为或交易资金被国家有权机关采取保全措施时，乙方有权提前终止本协议。</w:t>
      </w:r>
    </w:p>
    <w:p>
      <w:pPr>
        <w:numPr>
          <w:ilvl w:val="0"/>
          <w:numId w:val="9"/>
        </w:numPr>
        <w:ind w:firstLine="480" w:firstLineChars="200"/>
        <w:rPr>
          <w:rFonts w:hint="eastAsia" w:ascii="楷体" w:hAnsi="楷体" w:eastAsia="楷体"/>
          <w:sz w:val="24"/>
          <w:szCs w:val="24"/>
        </w:rPr>
      </w:pPr>
      <w:r>
        <w:rPr>
          <w:rFonts w:hint="eastAsia" w:ascii="楷体" w:hAnsi="楷体" w:eastAsia="楷体"/>
          <w:sz w:val="24"/>
          <w:szCs w:val="24"/>
          <w:lang w:eastAsia="zh-Hans"/>
        </w:rPr>
        <w:t>甲方</w:t>
      </w:r>
      <w:r>
        <w:rPr>
          <w:rFonts w:ascii="楷体" w:hAnsi="楷体" w:eastAsia="楷体"/>
          <w:sz w:val="24"/>
          <w:szCs w:val="24"/>
        </w:rPr>
        <w:t>认购理财产品失败、</w:t>
      </w:r>
      <w:r>
        <w:rPr>
          <w:rFonts w:hint="eastAsia" w:ascii="楷体" w:hAnsi="楷体" w:eastAsia="楷体"/>
          <w:sz w:val="24"/>
          <w:szCs w:val="24"/>
          <w:lang w:eastAsia="zh-Hans"/>
        </w:rPr>
        <w:t>乙方</w:t>
      </w:r>
      <w:r>
        <w:rPr>
          <w:rFonts w:ascii="楷体" w:hAnsi="楷体" w:eastAsia="楷体"/>
          <w:sz w:val="24"/>
          <w:szCs w:val="24"/>
        </w:rPr>
        <w:t>或</w:t>
      </w:r>
      <w:r>
        <w:rPr>
          <w:rFonts w:hint="eastAsia" w:ascii="楷体" w:hAnsi="楷体" w:eastAsia="楷体"/>
          <w:sz w:val="24"/>
          <w:szCs w:val="24"/>
          <w:lang w:eastAsia="zh-Hans"/>
        </w:rPr>
        <w:t>甲方</w:t>
      </w:r>
      <w:r>
        <w:rPr>
          <w:rFonts w:ascii="楷体" w:hAnsi="楷体" w:eastAsia="楷体"/>
          <w:sz w:val="24"/>
          <w:szCs w:val="24"/>
        </w:rPr>
        <w:t>提前终止以及理财产品到期并完成清算分配后，本协议自动终止。</w:t>
      </w:r>
    </w:p>
    <w:p>
      <w:pPr>
        <w:numPr>
          <w:ilvl w:val="0"/>
          <w:numId w:val="9"/>
        </w:numPr>
        <w:ind w:firstLine="480" w:firstLineChars="200"/>
        <w:rPr>
          <w:rFonts w:hint="eastAsia" w:ascii="楷体" w:hAnsi="楷体" w:eastAsia="楷体"/>
          <w:sz w:val="24"/>
          <w:szCs w:val="24"/>
        </w:rPr>
      </w:pPr>
      <w:r>
        <w:rPr>
          <w:rFonts w:ascii="楷体" w:hAnsi="楷体" w:eastAsia="楷体"/>
          <w:sz w:val="24"/>
          <w:szCs w:val="24"/>
        </w:rPr>
        <w:t>本协议及《理财产品说明书》</w:t>
      </w:r>
      <w:r>
        <w:rPr>
          <w:rFonts w:hint="eastAsia" w:ascii="楷体" w:hAnsi="楷体" w:eastAsia="楷体"/>
          <w:sz w:val="24"/>
          <w:szCs w:val="24"/>
        </w:rPr>
        <w:t>、《理财产品投资协议书》</w:t>
      </w:r>
      <w:r>
        <w:rPr>
          <w:rFonts w:ascii="楷体" w:hAnsi="楷体" w:eastAsia="楷体"/>
          <w:sz w:val="24"/>
          <w:szCs w:val="24"/>
        </w:rPr>
        <w:t>项下各方权利义务履行完毕之日，本协议自动终止。</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hint="eastAsia" w:ascii="楷体" w:hAnsi="楷体" w:eastAsia="楷体"/>
          <w:sz w:val="24"/>
          <w:szCs w:val="24"/>
        </w:rPr>
      </w:pPr>
      <w:r>
        <w:rPr>
          <w:rFonts w:ascii="楷体" w:hAnsi="楷体" w:eastAsia="楷体"/>
          <w:sz w:val="24"/>
          <w:szCs w:val="24"/>
        </w:rPr>
        <w:br w:type="page"/>
      </w: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（个人客户签名）：</w:t>
      </w:r>
      <w:r>
        <w:rPr>
          <w:rFonts w:ascii="楷体" w:hAnsi="楷体" w:eastAsia="楷体"/>
          <w:sz w:val="24"/>
          <w:szCs w:val="24"/>
        </w:rPr>
        <w:t xml:space="preserve">        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ind w:firstLine="3480" w:firstLineChars="1450"/>
        <w:rPr>
          <w:rFonts w:hint="eastAsia" w:ascii="楷体" w:hAnsi="楷体" w:eastAsia="楷体"/>
          <w:sz w:val="24"/>
          <w:szCs w:val="24"/>
        </w:rPr>
      </w:pPr>
      <w:r>
        <w:rPr>
          <w:rFonts w:hint="eastAsia" w:ascii="楷体" w:hAnsi="楷体" w:eastAsia="楷体"/>
          <w:sz w:val="24"/>
          <w:szCs w:val="24"/>
        </w:rPr>
        <w:t>机构客户法定代表人或授权代表（签名或盖章）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（代理销售</w:t>
      </w:r>
      <w:r>
        <w:rPr>
          <w:rFonts w:ascii="楷体" w:hAnsi="楷体" w:eastAsia="楷体"/>
          <w:sz w:val="24"/>
          <w:szCs w:val="24"/>
        </w:rPr>
        <w:t>机构</w:t>
      </w:r>
      <w:r>
        <w:rPr>
          <w:rFonts w:hint="eastAsia" w:ascii="楷体" w:hAnsi="楷体" w:eastAsia="楷体"/>
          <w:sz w:val="24"/>
          <w:szCs w:val="24"/>
        </w:rPr>
        <w:t>盖章）：</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autoSpaceDE w:val="0"/>
        <w:autoSpaceDN w:val="0"/>
        <w:adjustRightInd w:val="0"/>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widowControl/>
        <w:jc w:val="left"/>
      </w:pP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098"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图片 1" o:spid="_x0000_s4099"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0"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097"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AEDF"/>
    <w:multiLevelType w:val="singleLevel"/>
    <w:tmpl w:val="60E6AEDF"/>
    <w:lvl w:ilvl="0" w:tentative="0">
      <w:start w:val="1"/>
      <w:numFmt w:val="chineseCounting"/>
      <w:suff w:val="nothing"/>
      <w:lvlText w:val="%1、"/>
      <w:lvlJc w:val="left"/>
      <w:pPr>
        <w:ind w:left="0" w:firstLine="420"/>
      </w:pPr>
      <w:rPr>
        <w:rFonts w:hint="eastAsia" w:ascii="楷体" w:hAnsi="楷体" w:eastAsia="楷体"/>
        <w:sz w:val="24"/>
        <w:szCs w:val="24"/>
      </w:rPr>
    </w:lvl>
  </w:abstractNum>
  <w:abstractNum w:abstractNumId="1">
    <w:nsid w:val="60E6AF1D"/>
    <w:multiLevelType w:val="singleLevel"/>
    <w:tmpl w:val="60E6AF1D"/>
    <w:lvl w:ilvl="0" w:tentative="0">
      <w:start w:val="1"/>
      <w:numFmt w:val="chineseCounting"/>
      <w:suff w:val="nothing"/>
      <w:lvlText w:val="（%1）"/>
      <w:lvlJc w:val="left"/>
      <w:pPr>
        <w:ind w:left="0" w:firstLine="420"/>
      </w:pPr>
      <w:rPr>
        <w:rFonts w:hint="eastAsia"/>
      </w:rPr>
    </w:lvl>
  </w:abstractNum>
  <w:abstractNum w:abstractNumId="2">
    <w:nsid w:val="60E6AF35"/>
    <w:multiLevelType w:val="singleLevel"/>
    <w:tmpl w:val="60E6AF35"/>
    <w:lvl w:ilvl="0" w:tentative="0">
      <w:start w:val="1"/>
      <w:numFmt w:val="decimal"/>
      <w:suff w:val="nothing"/>
      <w:lvlText w:val="%1．"/>
      <w:lvlJc w:val="left"/>
      <w:pPr>
        <w:ind w:left="0" w:firstLine="400"/>
      </w:pPr>
      <w:rPr>
        <w:rFonts w:hint="default"/>
      </w:rPr>
    </w:lvl>
  </w:abstractNum>
  <w:abstractNum w:abstractNumId="3">
    <w:nsid w:val="60E6B282"/>
    <w:multiLevelType w:val="singleLevel"/>
    <w:tmpl w:val="60E6B282"/>
    <w:lvl w:ilvl="0" w:tentative="0">
      <w:start w:val="1"/>
      <w:numFmt w:val="chineseCounting"/>
      <w:suff w:val="nothing"/>
      <w:lvlText w:val="（%1）"/>
      <w:lvlJc w:val="left"/>
      <w:pPr>
        <w:ind w:left="0" w:firstLine="420"/>
      </w:pPr>
      <w:rPr>
        <w:rFonts w:hint="eastAsia"/>
      </w:rPr>
    </w:lvl>
  </w:abstractNum>
  <w:abstractNum w:abstractNumId="4">
    <w:nsid w:val="60E6B347"/>
    <w:multiLevelType w:val="singleLevel"/>
    <w:tmpl w:val="60E6B347"/>
    <w:lvl w:ilvl="0" w:tentative="0">
      <w:start w:val="1"/>
      <w:numFmt w:val="decimal"/>
      <w:lvlText w:val="（%1）"/>
      <w:lvlJc w:val="left"/>
      <w:pPr>
        <w:tabs>
          <w:tab w:val="left" w:pos="420"/>
        </w:tabs>
        <w:ind w:left="425" w:hanging="425"/>
      </w:pPr>
      <w:rPr>
        <w:rFonts w:hint="default"/>
      </w:rPr>
    </w:lvl>
  </w:abstractNum>
  <w:abstractNum w:abstractNumId="5">
    <w:nsid w:val="60E6B37F"/>
    <w:multiLevelType w:val="singleLevel"/>
    <w:tmpl w:val="60E6B37F"/>
    <w:lvl w:ilvl="0" w:tentative="0">
      <w:start w:val="1"/>
      <w:numFmt w:val="decimal"/>
      <w:suff w:val="nothing"/>
      <w:lvlText w:val="%1．"/>
      <w:lvlJc w:val="left"/>
      <w:pPr>
        <w:ind w:left="0" w:firstLine="400"/>
      </w:pPr>
      <w:rPr>
        <w:rFonts w:hint="default"/>
      </w:rPr>
    </w:lvl>
  </w:abstractNum>
  <w:abstractNum w:abstractNumId="6">
    <w:nsid w:val="60E6B3B6"/>
    <w:multiLevelType w:val="singleLevel"/>
    <w:tmpl w:val="60E6B3B6"/>
    <w:lvl w:ilvl="0" w:tentative="0">
      <w:start w:val="1"/>
      <w:numFmt w:val="decimal"/>
      <w:suff w:val="nothing"/>
      <w:lvlText w:val="%1．"/>
      <w:lvlJc w:val="left"/>
      <w:pPr>
        <w:ind w:left="0" w:firstLine="400"/>
      </w:pPr>
      <w:rPr>
        <w:rFonts w:hint="default"/>
      </w:rPr>
    </w:lvl>
  </w:abstractNum>
  <w:abstractNum w:abstractNumId="7">
    <w:nsid w:val="60E6B3FB"/>
    <w:multiLevelType w:val="singleLevel"/>
    <w:tmpl w:val="60E6B3FB"/>
    <w:lvl w:ilvl="0" w:tentative="0">
      <w:start w:val="1"/>
      <w:numFmt w:val="chineseCounting"/>
      <w:suff w:val="nothing"/>
      <w:lvlText w:val="（%1）"/>
      <w:lvlJc w:val="left"/>
      <w:pPr>
        <w:ind w:left="0" w:firstLine="420"/>
      </w:pPr>
      <w:rPr>
        <w:rFonts w:hint="eastAsia"/>
      </w:rPr>
    </w:lvl>
  </w:abstractNum>
  <w:abstractNum w:abstractNumId="8">
    <w:nsid w:val="60E6B415"/>
    <w:multiLevelType w:val="singleLevel"/>
    <w:tmpl w:val="60E6B41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5"/>
  </w:num>
  <w:num w:numId="4">
    <w:abstractNumId w:val="6"/>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D"/>
    <w:rsid w:val="00001531"/>
    <w:rsid w:val="000016B3"/>
    <w:rsid w:val="0000191C"/>
    <w:rsid w:val="00001E2F"/>
    <w:rsid w:val="00002389"/>
    <w:rsid w:val="00003606"/>
    <w:rsid w:val="00003EE9"/>
    <w:rsid w:val="000048B0"/>
    <w:rsid w:val="00005B01"/>
    <w:rsid w:val="00006E02"/>
    <w:rsid w:val="00006EAF"/>
    <w:rsid w:val="0000713B"/>
    <w:rsid w:val="000101E4"/>
    <w:rsid w:val="0001103A"/>
    <w:rsid w:val="000121E8"/>
    <w:rsid w:val="000131EF"/>
    <w:rsid w:val="00013628"/>
    <w:rsid w:val="00013690"/>
    <w:rsid w:val="00014334"/>
    <w:rsid w:val="0001466A"/>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6A8A"/>
    <w:rsid w:val="000279D8"/>
    <w:rsid w:val="00027E61"/>
    <w:rsid w:val="00027F48"/>
    <w:rsid w:val="0003072E"/>
    <w:rsid w:val="00030D69"/>
    <w:rsid w:val="000315E6"/>
    <w:rsid w:val="00031806"/>
    <w:rsid w:val="000318DB"/>
    <w:rsid w:val="00031BAC"/>
    <w:rsid w:val="00031F80"/>
    <w:rsid w:val="00033BCE"/>
    <w:rsid w:val="00034890"/>
    <w:rsid w:val="000349C5"/>
    <w:rsid w:val="00035A1C"/>
    <w:rsid w:val="000375C2"/>
    <w:rsid w:val="0003796E"/>
    <w:rsid w:val="000401BF"/>
    <w:rsid w:val="000405B1"/>
    <w:rsid w:val="00040BBE"/>
    <w:rsid w:val="000420FE"/>
    <w:rsid w:val="00043555"/>
    <w:rsid w:val="00043D5F"/>
    <w:rsid w:val="00044C70"/>
    <w:rsid w:val="000469D0"/>
    <w:rsid w:val="00046AAA"/>
    <w:rsid w:val="0004768E"/>
    <w:rsid w:val="00050975"/>
    <w:rsid w:val="00051BCE"/>
    <w:rsid w:val="00051D94"/>
    <w:rsid w:val="00051DB3"/>
    <w:rsid w:val="00052D94"/>
    <w:rsid w:val="00054158"/>
    <w:rsid w:val="00054854"/>
    <w:rsid w:val="00054919"/>
    <w:rsid w:val="000567FE"/>
    <w:rsid w:val="00056AC3"/>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2C2"/>
    <w:rsid w:val="00080568"/>
    <w:rsid w:val="00080B39"/>
    <w:rsid w:val="00080C2C"/>
    <w:rsid w:val="00081AD6"/>
    <w:rsid w:val="000820E2"/>
    <w:rsid w:val="000824D5"/>
    <w:rsid w:val="00083CB2"/>
    <w:rsid w:val="00084EE2"/>
    <w:rsid w:val="000853F6"/>
    <w:rsid w:val="000867A8"/>
    <w:rsid w:val="00086855"/>
    <w:rsid w:val="00087036"/>
    <w:rsid w:val="00087EDB"/>
    <w:rsid w:val="00090B55"/>
    <w:rsid w:val="00091208"/>
    <w:rsid w:val="00092375"/>
    <w:rsid w:val="00092843"/>
    <w:rsid w:val="000934F7"/>
    <w:rsid w:val="00093C11"/>
    <w:rsid w:val="00094631"/>
    <w:rsid w:val="0009573A"/>
    <w:rsid w:val="00095AC9"/>
    <w:rsid w:val="00096382"/>
    <w:rsid w:val="0009795C"/>
    <w:rsid w:val="00097F80"/>
    <w:rsid w:val="000A0B14"/>
    <w:rsid w:val="000A2D2D"/>
    <w:rsid w:val="000A2E68"/>
    <w:rsid w:val="000A348F"/>
    <w:rsid w:val="000A45AB"/>
    <w:rsid w:val="000A5B05"/>
    <w:rsid w:val="000A5BF4"/>
    <w:rsid w:val="000B0078"/>
    <w:rsid w:val="000B0690"/>
    <w:rsid w:val="000B1640"/>
    <w:rsid w:val="000B3B58"/>
    <w:rsid w:val="000B3EFD"/>
    <w:rsid w:val="000B4F1A"/>
    <w:rsid w:val="000B5006"/>
    <w:rsid w:val="000B659B"/>
    <w:rsid w:val="000B6E9F"/>
    <w:rsid w:val="000B7141"/>
    <w:rsid w:val="000C1F95"/>
    <w:rsid w:val="000C322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1B7"/>
    <w:rsid w:val="000F7D2C"/>
    <w:rsid w:val="00100F0C"/>
    <w:rsid w:val="001025A3"/>
    <w:rsid w:val="0010347F"/>
    <w:rsid w:val="001036A0"/>
    <w:rsid w:val="0010457E"/>
    <w:rsid w:val="00105BD7"/>
    <w:rsid w:val="001065F5"/>
    <w:rsid w:val="00110417"/>
    <w:rsid w:val="001107F1"/>
    <w:rsid w:val="00111E3E"/>
    <w:rsid w:val="001121A0"/>
    <w:rsid w:val="0011258E"/>
    <w:rsid w:val="001126F6"/>
    <w:rsid w:val="00112880"/>
    <w:rsid w:val="00112D64"/>
    <w:rsid w:val="00112F03"/>
    <w:rsid w:val="00112F3F"/>
    <w:rsid w:val="00114D9C"/>
    <w:rsid w:val="00115102"/>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834"/>
    <w:rsid w:val="00131F1B"/>
    <w:rsid w:val="0013364F"/>
    <w:rsid w:val="00133AAF"/>
    <w:rsid w:val="00133B98"/>
    <w:rsid w:val="0013472F"/>
    <w:rsid w:val="00134733"/>
    <w:rsid w:val="00134B7E"/>
    <w:rsid w:val="001359ED"/>
    <w:rsid w:val="00136921"/>
    <w:rsid w:val="00140B25"/>
    <w:rsid w:val="0014427A"/>
    <w:rsid w:val="001450DF"/>
    <w:rsid w:val="0014734D"/>
    <w:rsid w:val="001502D7"/>
    <w:rsid w:val="00151CC7"/>
    <w:rsid w:val="00151ED4"/>
    <w:rsid w:val="00152B36"/>
    <w:rsid w:val="001530B2"/>
    <w:rsid w:val="001542A4"/>
    <w:rsid w:val="001543E7"/>
    <w:rsid w:val="00154F7A"/>
    <w:rsid w:val="00155B77"/>
    <w:rsid w:val="00155C63"/>
    <w:rsid w:val="00160569"/>
    <w:rsid w:val="00160CEC"/>
    <w:rsid w:val="00161000"/>
    <w:rsid w:val="00161E2F"/>
    <w:rsid w:val="001624A3"/>
    <w:rsid w:val="001624DA"/>
    <w:rsid w:val="00162BF5"/>
    <w:rsid w:val="00165E23"/>
    <w:rsid w:val="00166B3A"/>
    <w:rsid w:val="001676A3"/>
    <w:rsid w:val="00170099"/>
    <w:rsid w:val="00170194"/>
    <w:rsid w:val="00170927"/>
    <w:rsid w:val="0017092A"/>
    <w:rsid w:val="00170A6E"/>
    <w:rsid w:val="00170D52"/>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6F0B"/>
    <w:rsid w:val="001A73F1"/>
    <w:rsid w:val="001B0F47"/>
    <w:rsid w:val="001B1D26"/>
    <w:rsid w:val="001B1E1E"/>
    <w:rsid w:val="001B25A3"/>
    <w:rsid w:val="001B272C"/>
    <w:rsid w:val="001B2F76"/>
    <w:rsid w:val="001B2F82"/>
    <w:rsid w:val="001B396B"/>
    <w:rsid w:val="001B4B9C"/>
    <w:rsid w:val="001B57A4"/>
    <w:rsid w:val="001B72EB"/>
    <w:rsid w:val="001B7D0D"/>
    <w:rsid w:val="001C03B1"/>
    <w:rsid w:val="001C0516"/>
    <w:rsid w:val="001C0CC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1DA3"/>
    <w:rsid w:val="001E223F"/>
    <w:rsid w:val="001E4374"/>
    <w:rsid w:val="001E4A82"/>
    <w:rsid w:val="001E4C0D"/>
    <w:rsid w:val="001E4E95"/>
    <w:rsid w:val="001E55CB"/>
    <w:rsid w:val="001E57B9"/>
    <w:rsid w:val="001E6078"/>
    <w:rsid w:val="001E631F"/>
    <w:rsid w:val="001E6A8F"/>
    <w:rsid w:val="001F0A69"/>
    <w:rsid w:val="001F12CA"/>
    <w:rsid w:val="001F1728"/>
    <w:rsid w:val="001F2658"/>
    <w:rsid w:val="001F3AD6"/>
    <w:rsid w:val="001F3CCB"/>
    <w:rsid w:val="001F63BD"/>
    <w:rsid w:val="001F6775"/>
    <w:rsid w:val="001F69BF"/>
    <w:rsid w:val="00200449"/>
    <w:rsid w:val="00200DF8"/>
    <w:rsid w:val="0020123C"/>
    <w:rsid w:val="00201311"/>
    <w:rsid w:val="0020196F"/>
    <w:rsid w:val="002024E9"/>
    <w:rsid w:val="0020590E"/>
    <w:rsid w:val="00205D02"/>
    <w:rsid w:val="0020639A"/>
    <w:rsid w:val="00206449"/>
    <w:rsid w:val="00210857"/>
    <w:rsid w:val="002119A2"/>
    <w:rsid w:val="00213632"/>
    <w:rsid w:val="00215F66"/>
    <w:rsid w:val="00220657"/>
    <w:rsid w:val="0022162D"/>
    <w:rsid w:val="002222A4"/>
    <w:rsid w:val="002239BC"/>
    <w:rsid w:val="00225FFF"/>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1FB3"/>
    <w:rsid w:val="0024212E"/>
    <w:rsid w:val="002436C1"/>
    <w:rsid w:val="00243DF5"/>
    <w:rsid w:val="002443B7"/>
    <w:rsid w:val="00244895"/>
    <w:rsid w:val="00245106"/>
    <w:rsid w:val="00245D03"/>
    <w:rsid w:val="002460E6"/>
    <w:rsid w:val="0024748B"/>
    <w:rsid w:val="002477F3"/>
    <w:rsid w:val="00247A7D"/>
    <w:rsid w:val="00250C6A"/>
    <w:rsid w:val="0025150E"/>
    <w:rsid w:val="0025159B"/>
    <w:rsid w:val="0025240A"/>
    <w:rsid w:val="00252B51"/>
    <w:rsid w:val="0025376C"/>
    <w:rsid w:val="00253997"/>
    <w:rsid w:val="0025423C"/>
    <w:rsid w:val="00254A3C"/>
    <w:rsid w:val="00254A8B"/>
    <w:rsid w:val="00256119"/>
    <w:rsid w:val="00256E57"/>
    <w:rsid w:val="0025744E"/>
    <w:rsid w:val="002579CC"/>
    <w:rsid w:val="00257E38"/>
    <w:rsid w:val="0026261B"/>
    <w:rsid w:val="00263007"/>
    <w:rsid w:val="002644DA"/>
    <w:rsid w:val="0026641B"/>
    <w:rsid w:val="00266A6A"/>
    <w:rsid w:val="00266AE6"/>
    <w:rsid w:val="00266E3B"/>
    <w:rsid w:val="002672C8"/>
    <w:rsid w:val="002673BF"/>
    <w:rsid w:val="00267465"/>
    <w:rsid w:val="00267A22"/>
    <w:rsid w:val="00270665"/>
    <w:rsid w:val="00271F27"/>
    <w:rsid w:val="00272261"/>
    <w:rsid w:val="00272C53"/>
    <w:rsid w:val="00272E20"/>
    <w:rsid w:val="00273681"/>
    <w:rsid w:val="00274FAF"/>
    <w:rsid w:val="0027510A"/>
    <w:rsid w:val="002752E5"/>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2B8A"/>
    <w:rsid w:val="002932FC"/>
    <w:rsid w:val="00294431"/>
    <w:rsid w:val="0029474A"/>
    <w:rsid w:val="00294B49"/>
    <w:rsid w:val="002953C1"/>
    <w:rsid w:val="00295538"/>
    <w:rsid w:val="00295E51"/>
    <w:rsid w:val="00296316"/>
    <w:rsid w:val="00296EB4"/>
    <w:rsid w:val="00297034"/>
    <w:rsid w:val="002A046A"/>
    <w:rsid w:val="002A23E0"/>
    <w:rsid w:val="002A2E20"/>
    <w:rsid w:val="002A2FFA"/>
    <w:rsid w:val="002A32DF"/>
    <w:rsid w:val="002A46D7"/>
    <w:rsid w:val="002A4ADF"/>
    <w:rsid w:val="002A6980"/>
    <w:rsid w:val="002A7DF5"/>
    <w:rsid w:val="002A7E94"/>
    <w:rsid w:val="002A7F0D"/>
    <w:rsid w:val="002B0795"/>
    <w:rsid w:val="002B2620"/>
    <w:rsid w:val="002B3225"/>
    <w:rsid w:val="002B5694"/>
    <w:rsid w:val="002C021F"/>
    <w:rsid w:val="002C0F82"/>
    <w:rsid w:val="002C1C54"/>
    <w:rsid w:val="002C1F6B"/>
    <w:rsid w:val="002C2056"/>
    <w:rsid w:val="002C23F7"/>
    <w:rsid w:val="002C3367"/>
    <w:rsid w:val="002C478A"/>
    <w:rsid w:val="002C513A"/>
    <w:rsid w:val="002C7117"/>
    <w:rsid w:val="002C793A"/>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2F7F7E"/>
    <w:rsid w:val="0030035F"/>
    <w:rsid w:val="00300C43"/>
    <w:rsid w:val="00300C69"/>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508"/>
    <w:rsid w:val="00313619"/>
    <w:rsid w:val="00313D52"/>
    <w:rsid w:val="00313E33"/>
    <w:rsid w:val="00314235"/>
    <w:rsid w:val="00321DFA"/>
    <w:rsid w:val="003222FC"/>
    <w:rsid w:val="00323E1E"/>
    <w:rsid w:val="00325665"/>
    <w:rsid w:val="00325D85"/>
    <w:rsid w:val="0032607C"/>
    <w:rsid w:val="00326E7B"/>
    <w:rsid w:val="00327C4F"/>
    <w:rsid w:val="00327D19"/>
    <w:rsid w:val="0033026A"/>
    <w:rsid w:val="0033166C"/>
    <w:rsid w:val="003316BD"/>
    <w:rsid w:val="0033271D"/>
    <w:rsid w:val="0033358A"/>
    <w:rsid w:val="00333937"/>
    <w:rsid w:val="003342B8"/>
    <w:rsid w:val="0033504B"/>
    <w:rsid w:val="003362C7"/>
    <w:rsid w:val="00336A5A"/>
    <w:rsid w:val="00337AA0"/>
    <w:rsid w:val="0034068D"/>
    <w:rsid w:val="00341B50"/>
    <w:rsid w:val="00342745"/>
    <w:rsid w:val="00342ADB"/>
    <w:rsid w:val="0034377F"/>
    <w:rsid w:val="00343B0F"/>
    <w:rsid w:val="00347006"/>
    <w:rsid w:val="003474E0"/>
    <w:rsid w:val="00347D0D"/>
    <w:rsid w:val="003503AE"/>
    <w:rsid w:val="00351D7D"/>
    <w:rsid w:val="00351D8C"/>
    <w:rsid w:val="0035213A"/>
    <w:rsid w:val="00352AF8"/>
    <w:rsid w:val="00353419"/>
    <w:rsid w:val="00353D23"/>
    <w:rsid w:val="003555D3"/>
    <w:rsid w:val="00355D35"/>
    <w:rsid w:val="00356BEA"/>
    <w:rsid w:val="00360094"/>
    <w:rsid w:val="003604A6"/>
    <w:rsid w:val="00361697"/>
    <w:rsid w:val="003627FB"/>
    <w:rsid w:val="00362826"/>
    <w:rsid w:val="00363C04"/>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36E"/>
    <w:rsid w:val="00376A78"/>
    <w:rsid w:val="00376D78"/>
    <w:rsid w:val="00376F24"/>
    <w:rsid w:val="00377A25"/>
    <w:rsid w:val="003800B4"/>
    <w:rsid w:val="003809E0"/>
    <w:rsid w:val="003814E2"/>
    <w:rsid w:val="00381E88"/>
    <w:rsid w:val="003821F9"/>
    <w:rsid w:val="00382408"/>
    <w:rsid w:val="00382548"/>
    <w:rsid w:val="003827CD"/>
    <w:rsid w:val="00383A99"/>
    <w:rsid w:val="00383D6D"/>
    <w:rsid w:val="0038488C"/>
    <w:rsid w:val="003852EF"/>
    <w:rsid w:val="003870EE"/>
    <w:rsid w:val="00387A01"/>
    <w:rsid w:val="00387FA9"/>
    <w:rsid w:val="00390078"/>
    <w:rsid w:val="00393452"/>
    <w:rsid w:val="00394C2C"/>
    <w:rsid w:val="00395441"/>
    <w:rsid w:val="00395B92"/>
    <w:rsid w:val="00396F85"/>
    <w:rsid w:val="0039723A"/>
    <w:rsid w:val="003A13C4"/>
    <w:rsid w:val="003A1CB9"/>
    <w:rsid w:val="003A22B2"/>
    <w:rsid w:val="003A254C"/>
    <w:rsid w:val="003A27B8"/>
    <w:rsid w:val="003A3D8C"/>
    <w:rsid w:val="003A463D"/>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C62"/>
    <w:rsid w:val="003D2F54"/>
    <w:rsid w:val="003D3735"/>
    <w:rsid w:val="003D5148"/>
    <w:rsid w:val="003D6081"/>
    <w:rsid w:val="003D6720"/>
    <w:rsid w:val="003D6B3F"/>
    <w:rsid w:val="003D7951"/>
    <w:rsid w:val="003E030F"/>
    <w:rsid w:val="003E1EFB"/>
    <w:rsid w:val="003E2107"/>
    <w:rsid w:val="003E263D"/>
    <w:rsid w:val="003E2B26"/>
    <w:rsid w:val="003E4299"/>
    <w:rsid w:val="003E6CF3"/>
    <w:rsid w:val="003E6D92"/>
    <w:rsid w:val="003E6F85"/>
    <w:rsid w:val="003E70B9"/>
    <w:rsid w:val="003E7812"/>
    <w:rsid w:val="003F182B"/>
    <w:rsid w:val="003F1FE7"/>
    <w:rsid w:val="003F2136"/>
    <w:rsid w:val="003F277A"/>
    <w:rsid w:val="003F31E6"/>
    <w:rsid w:val="003F40F9"/>
    <w:rsid w:val="003F4272"/>
    <w:rsid w:val="003F447E"/>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1049"/>
    <w:rsid w:val="00412823"/>
    <w:rsid w:val="0041382E"/>
    <w:rsid w:val="00413D00"/>
    <w:rsid w:val="00414410"/>
    <w:rsid w:val="00414992"/>
    <w:rsid w:val="00415186"/>
    <w:rsid w:val="00415386"/>
    <w:rsid w:val="00415413"/>
    <w:rsid w:val="00416045"/>
    <w:rsid w:val="00416ED0"/>
    <w:rsid w:val="004175B0"/>
    <w:rsid w:val="00421C9B"/>
    <w:rsid w:val="00422B8E"/>
    <w:rsid w:val="004233D8"/>
    <w:rsid w:val="004254D0"/>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6F86"/>
    <w:rsid w:val="00437272"/>
    <w:rsid w:val="00437DA0"/>
    <w:rsid w:val="00440ACF"/>
    <w:rsid w:val="004412CE"/>
    <w:rsid w:val="00442603"/>
    <w:rsid w:val="00442B95"/>
    <w:rsid w:val="00444898"/>
    <w:rsid w:val="004457E4"/>
    <w:rsid w:val="00445E88"/>
    <w:rsid w:val="0044781C"/>
    <w:rsid w:val="004509F6"/>
    <w:rsid w:val="00450B5D"/>
    <w:rsid w:val="004516E5"/>
    <w:rsid w:val="00453254"/>
    <w:rsid w:val="004532CC"/>
    <w:rsid w:val="0045366F"/>
    <w:rsid w:val="00453749"/>
    <w:rsid w:val="004539F0"/>
    <w:rsid w:val="00453F4D"/>
    <w:rsid w:val="00455D49"/>
    <w:rsid w:val="00455DF1"/>
    <w:rsid w:val="00456A0F"/>
    <w:rsid w:val="00460F22"/>
    <w:rsid w:val="004620AA"/>
    <w:rsid w:val="0046446A"/>
    <w:rsid w:val="004645D0"/>
    <w:rsid w:val="00464A97"/>
    <w:rsid w:val="00464FA6"/>
    <w:rsid w:val="004651E5"/>
    <w:rsid w:val="0046607F"/>
    <w:rsid w:val="00467543"/>
    <w:rsid w:val="004676E4"/>
    <w:rsid w:val="00467719"/>
    <w:rsid w:val="0046796E"/>
    <w:rsid w:val="00467E09"/>
    <w:rsid w:val="004707EC"/>
    <w:rsid w:val="00470F11"/>
    <w:rsid w:val="0047133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B50"/>
    <w:rsid w:val="00480ED0"/>
    <w:rsid w:val="004812AA"/>
    <w:rsid w:val="00481CB0"/>
    <w:rsid w:val="00482251"/>
    <w:rsid w:val="004823FC"/>
    <w:rsid w:val="00482CC2"/>
    <w:rsid w:val="004835E4"/>
    <w:rsid w:val="00483A00"/>
    <w:rsid w:val="00483D82"/>
    <w:rsid w:val="00484CF0"/>
    <w:rsid w:val="004854F2"/>
    <w:rsid w:val="004856F7"/>
    <w:rsid w:val="00485E98"/>
    <w:rsid w:val="00485EE5"/>
    <w:rsid w:val="004863E6"/>
    <w:rsid w:val="00487169"/>
    <w:rsid w:val="004879B5"/>
    <w:rsid w:val="00490539"/>
    <w:rsid w:val="00490732"/>
    <w:rsid w:val="004907EE"/>
    <w:rsid w:val="00490BAF"/>
    <w:rsid w:val="004910C2"/>
    <w:rsid w:val="00491342"/>
    <w:rsid w:val="00491B25"/>
    <w:rsid w:val="004923DC"/>
    <w:rsid w:val="004925DF"/>
    <w:rsid w:val="0049285A"/>
    <w:rsid w:val="004929D1"/>
    <w:rsid w:val="004939CA"/>
    <w:rsid w:val="004945C5"/>
    <w:rsid w:val="00494B07"/>
    <w:rsid w:val="0049607E"/>
    <w:rsid w:val="004974E1"/>
    <w:rsid w:val="00497D5C"/>
    <w:rsid w:val="004A114E"/>
    <w:rsid w:val="004A237A"/>
    <w:rsid w:val="004A243A"/>
    <w:rsid w:val="004A2756"/>
    <w:rsid w:val="004A3C1A"/>
    <w:rsid w:val="004A427A"/>
    <w:rsid w:val="004A49CD"/>
    <w:rsid w:val="004A4AED"/>
    <w:rsid w:val="004A58D1"/>
    <w:rsid w:val="004A5E88"/>
    <w:rsid w:val="004A65C0"/>
    <w:rsid w:val="004A6C11"/>
    <w:rsid w:val="004B1E66"/>
    <w:rsid w:val="004B279D"/>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60B"/>
    <w:rsid w:val="004D0A93"/>
    <w:rsid w:val="004D1134"/>
    <w:rsid w:val="004D20F5"/>
    <w:rsid w:val="004D34C0"/>
    <w:rsid w:val="004D34DD"/>
    <w:rsid w:val="004D382B"/>
    <w:rsid w:val="004D3B10"/>
    <w:rsid w:val="004D435C"/>
    <w:rsid w:val="004D49D8"/>
    <w:rsid w:val="004D6E8F"/>
    <w:rsid w:val="004D73A7"/>
    <w:rsid w:val="004D7BA3"/>
    <w:rsid w:val="004D7EE5"/>
    <w:rsid w:val="004E1BE8"/>
    <w:rsid w:val="004E3B6D"/>
    <w:rsid w:val="004E3C6A"/>
    <w:rsid w:val="004E46B0"/>
    <w:rsid w:val="004E5024"/>
    <w:rsid w:val="004E5512"/>
    <w:rsid w:val="004E645B"/>
    <w:rsid w:val="004E71DE"/>
    <w:rsid w:val="004F050C"/>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2B91"/>
    <w:rsid w:val="00515789"/>
    <w:rsid w:val="00516DA1"/>
    <w:rsid w:val="005173BF"/>
    <w:rsid w:val="005201F1"/>
    <w:rsid w:val="00520A4F"/>
    <w:rsid w:val="00520ACC"/>
    <w:rsid w:val="00520B0B"/>
    <w:rsid w:val="005212D4"/>
    <w:rsid w:val="005229FF"/>
    <w:rsid w:val="00522AA1"/>
    <w:rsid w:val="005230EF"/>
    <w:rsid w:val="0052415B"/>
    <w:rsid w:val="0052533C"/>
    <w:rsid w:val="00526313"/>
    <w:rsid w:val="005266CB"/>
    <w:rsid w:val="00526EBD"/>
    <w:rsid w:val="00527941"/>
    <w:rsid w:val="00527FBD"/>
    <w:rsid w:val="0053052D"/>
    <w:rsid w:val="0053069A"/>
    <w:rsid w:val="005308B0"/>
    <w:rsid w:val="00530E1F"/>
    <w:rsid w:val="00531307"/>
    <w:rsid w:val="00533FCE"/>
    <w:rsid w:val="0053444E"/>
    <w:rsid w:val="005350FA"/>
    <w:rsid w:val="0053510C"/>
    <w:rsid w:val="005352C6"/>
    <w:rsid w:val="00535BA0"/>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242"/>
    <w:rsid w:val="00562804"/>
    <w:rsid w:val="00562DC7"/>
    <w:rsid w:val="00564093"/>
    <w:rsid w:val="00564F46"/>
    <w:rsid w:val="005659B2"/>
    <w:rsid w:val="005661FE"/>
    <w:rsid w:val="00566CB6"/>
    <w:rsid w:val="00567AAC"/>
    <w:rsid w:val="00572A2F"/>
    <w:rsid w:val="00572C28"/>
    <w:rsid w:val="00572D91"/>
    <w:rsid w:val="0057345C"/>
    <w:rsid w:val="00574893"/>
    <w:rsid w:val="00574AC4"/>
    <w:rsid w:val="00575E03"/>
    <w:rsid w:val="00576834"/>
    <w:rsid w:val="00576B9E"/>
    <w:rsid w:val="005774E9"/>
    <w:rsid w:val="00577555"/>
    <w:rsid w:val="005803FA"/>
    <w:rsid w:val="00583A5E"/>
    <w:rsid w:val="005864BB"/>
    <w:rsid w:val="00590CD8"/>
    <w:rsid w:val="00593310"/>
    <w:rsid w:val="005939E4"/>
    <w:rsid w:val="0059593D"/>
    <w:rsid w:val="00595BCC"/>
    <w:rsid w:val="00595C4D"/>
    <w:rsid w:val="005960D5"/>
    <w:rsid w:val="00597142"/>
    <w:rsid w:val="00597498"/>
    <w:rsid w:val="0059767A"/>
    <w:rsid w:val="00597B28"/>
    <w:rsid w:val="005A0462"/>
    <w:rsid w:val="005A310C"/>
    <w:rsid w:val="005A43FC"/>
    <w:rsid w:val="005A5696"/>
    <w:rsid w:val="005A6007"/>
    <w:rsid w:val="005A6752"/>
    <w:rsid w:val="005A6DE4"/>
    <w:rsid w:val="005A7236"/>
    <w:rsid w:val="005A7777"/>
    <w:rsid w:val="005B08B3"/>
    <w:rsid w:val="005B0F07"/>
    <w:rsid w:val="005B16D7"/>
    <w:rsid w:val="005B1BB5"/>
    <w:rsid w:val="005B37DB"/>
    <w:rsid w:val="005B3AC2"/>
    <w:rsid w:val="005B439F"/>
    <w:rsid w:val="005B49CC"/>
    <w:rsid w:val="005B504E"/>
    <w:rsid w:val="005B52A5"/>
    <w:rsid w:val="005B5BFA"/>
    <w:rsid w:val="005B62FA"/>
    <w:rsid w:val="005B6576"/>
    <w:rsid w:val="005C0395"/>
    <w:rsid w:val="005C09F1"/>
    <w:rsid w:val="005C0B01"/>
    <w:rsid w:val="005C1934"/>
    <w:rsid w:val="005C1CF3"/>
    <w:rsid w:val="005C24A3"/>
    <w:rsid w:val="005C2FE8"/>
    <w:rsid w:val="005C37A8"/>
    <w:rsid w:val="005C3B0D"/>
    <w:rsid w:val="005C3F4C"/>
    <w:rsid w:val="005C42B0"/>
    <w:rsid w:val="005C4B2D"/>
    <w:rsid w:val="005C5BC2"/>
    <w:rsid w:val="005C72E9"/>
    <w:rsid w:val="005C79F4"/>
    <w:rsid w:val="005D0BFA"/>
    <w:rsid w:val="005D163E"/>
    <w:rsid w:val="005D2986"/>
    <w:rsid w:val="005D2D0B"/>
    <w:rsid w:val="005D33A6"/>
    <w:rsid w:val="005D3D8D"/>
    <w:rsid w:val="005D4199"/>
    <w:rsid w:val="005D4D03"/>
    <w:rsid w:val="005D5292"/>
    <w:rsid w:val="005D5470"/>
    <w:rsid w:val="005D637B"/>
    <w:rsid w:val="005E0829"/>
    <w:rsid w:val="005E0C6F"/>
    <w:rsid w:val="005E12B3"/>
    <w:rsid w:val="005E14F6"/>
    <w:rsid w:val="005E162C"/>
    <w:rsid w:val="005E26A1"/>
    <w:rsid w:val="005E2D33"/>
    <w:rsid w:val="005E33BC"/>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0627"/>
    <w:rsid w:val="00602477"/>
    <w:rsid w:val="00602794"/>
    <w:rsid w:val="00604135"/>
    <w:rsid w:val="006058CB"/>
    <w:rsid w:val="00605ED2"/>
    <w:rsid w:val="00606E54"/>
    <w:rsid w:val="0060733C"/>
    <w:rsid w:val="0061140B"/>
    <w:rsid w:val="00613453"/>
    <w:rsid w:val="0061470B"/>
    <w:rsid w:val="00615D22"/>
    <w:rsid w:val="00616AE1"/>
    <w:rsid w:val="00617189"/>
    <w:rsid w:val="00617F6B"/>
    <w:rsid w:val="0062067C"/>
    <w:rsid w:val="00620F0B"/>
    <w:rsid w:val="006214AD"/>
    <w:rsid w:val="0062541F"/>
    <w:rsid w:val="0062579B"/>
    <w:rsid w:val="00625863"/>
    <w:rsid w:val="006260E5"/>
    <w:rsid w:val="00627B69"/>
    <w:rsid w:val="006307BE"/>
    <w:rsid w:val="00631631"/>
    <w:rsid w:val="0063343E"/>
    <w:rsid w:val="00633754"/>
    <w:rsid w:val="00634FF7"/>
    <w:rsid w:val="00635E85"/>
    <w:rsid w:val="00636D8C"/>
    <w:rsid w:val="006371FF"/>
    <w:rsid w:val="00643DD9"/>
    <w:rsid w:val="0064466B"/>
    <w:rsid w:val="00644A75"/>
    <w:rsid w:val="00645B41"/>
    <w:rsid w:val="00646CF1"/>
    <w:rsid w:val="006472A0"/>
    <w:rsid w:val="00651512"/>
    <w:rsid w:val="006521F3"/>
    <w:rsid w:val="00653665"/>
    <w:rsid w:val="00653E27"/>
    <w:rsid w:val="00654956"/>
    <w:rsid w:val="00654DE7"/>
    <w:rsid w:val="0065533C"/>
    <w:rsid w:val="00656A9D"/>
    <w:rsid w:val="00656F5E"/>
    <w:rsid w:val="00660D19"/>
    <w:rsid w:val="00662CBC"/>
    <w:rsid w:val="006634A3"/>
    <w:rsid w:val="00663A09"/>
    <w:rsid w:val="006673B1"/>
    <w:rsid w:val="006673C9"/>
    <w:rsid w:val="0067038D"/>
    <w:rsid w:val="00671A6A"/>
    <w:rsid w:val="006729D2"/>
    <w:rsid w:val="00672BDB"/>
    <w:rsid w:val="00673F0C"/>
    <w:rsid w:val="00674AD7"/>
    <w:rsid w:val="00675531"/>
    <w:rsid w:val="00676223"/>
    <w:rsid w:val="00676A38"/>
    <w:rsid w:val="00680098"/>
    <w:rsid w:val="00680957"/>
    <w:rsid w:val="00682CFC"/>
    <w:rsid w:val="00683B13"/>
    <w:rsid w:val="00684C2D"/>
    <w:rsid w:val="00686325"/>
    <w:rsid w:val="00686EC4"/>
    <w:rsid w:val="00687063"/>
    <w:rsid w:val="00687E28"/>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463F"/>
    <w:rsid w:val="006C5486"/>
    <w:rsid w:val="006C592D"/>
    <w:rsid w:val="006C5D93"/>
    <w:rsid w:val="006C74B3"/>
    <w:rsid w:val="006C7F24"/>
    <w:rsid w:val="006D0796"/>
    <w:rsid w:val="006D17F4"/>
    <w:rsid w:val="006D1D67"/>
    <w:rsid w:val="006D209C"/>
    <w:rsid w:val="006D3791"/>
    <w:rsid w:val="006D3E49"/>
    <w:rsid w:val="006D465F"/>
    <w:rsid w:val="006D46A6"/>
    <w:rsid w:val="006D4B56"/>
    <w:rsid w:val="006D5027"/>
    <w:rsid w:val="006D606B"/>
    <w:rsid w:val="006D7209"/>
    <w:rsid w:val="006E0424"/>
    <w:rsid w:val="006E0637"/>
    <w:rsid w:val="006E11C9"/>
    <w:rsid w:val="006E17E3"/>
    <w:rsid w:val="006E1B25"/>
    <w:rsid w:val="006E22C5"/>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03A"/>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4B"/>
    <w:rsid w:val="0071587A"/>
    <w:rsid w:val="007159EB"/>
    <w:rsid w:val="007160E0"/>
    <w:rsid w:val="00716CDF"/>
    <w:rsid w:val="00716E3F"/>
    <w:rsid w:val="00717CB0"/>
    <w:rsid w:val="00717D4E"/>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5CA"/>
    <w:rsid w:val="007339DB"/>
    <w:rsid w:val="007356FC"/>
    <w:rsid w:val="00735A44"/>
    <w:rsid w:val="00735BFE"/>
    <w:rsid w:val="00735CE3"/>
    <w:rsid w:val="00736DD5"/>
    <w:rsid w:val="00737253"/>
    <w:rsid w:val="0074101E"/>
    <w:rsid w:val="0074150A"/>
    <w:rsid w:val="00741FEC"/>
    <w:rsid w:val="007433D3"/>
    <w:rsid w:val="00743939"/>
    <w:rsid w:val="00743A86"/>
    <w:rsid w:val="00743EAC"/>
    <w:rsid w:val="00743F1B"/>
    <w:rsid w:val="0074430F"/>
    <w:rsid w:val="007448B9"/>
    <w:rsid w:val="007468E9"/>
    <w:rsid w:val="00746BED"/>
    <w:rsid w:val="00747D71"/>
    <w:rsid w:val="00750288"/>
    <w:rsid w:val="00751B54"/>
    <w:rsid w:val="00751BF1"/>
    <w:rsid w:val="0075246A"/>
    <w:rsid w:val="00752F14"/>
    <w:rsid w:val="007537F1"/>
    <w:rsid w:val="00756643"/>
    <w:rsid w:val="007567FF"/>
    <w:rsid w:val="00756DA9"/>
    <w:rsid w:val="0075794D"/>
    <w:rsid w:val="007608C8"/>
    <w:rsid w:val="00761696"/>
    <w:rsid w:val="00761834"/>
    <w:rsid w:val="00761D56"/>
    <w:rsid w:val="007620D8"/>
    <w:rsid w:val="0076277D"/>
    <w:rsid w:val="00762A26"/>
    <w:rsid w:val="007631A8"/>
    <w:rsid w:val="007641E3"/>
    <w:rsid w:val="0076420A"/>
    <w:rsid w:val="0076492F"/>
    <w:rsid w:val="00764D0F"/>
    <w:rsid w:val="00764ED5"/>
    <w:rsid w:val="007665AE"/>
    <w:rsid w:val="007665E7"/>
    <w:rsid w:val="007674A2"/>
    <w:rsid w:val="00767809"/>
    <w:rsid w:val="007711DB"/>
    <w:rsid w:val="00773845"/>
    <w:rsid w:val="00773B6E"/>
    <w:rsid w:val="00773C88"/>
    <w:rsid w:val="0077605D"/>
    <w:rsid w:val="00776AC8"/>
    <w:rsid w:val="0077746C"/>
    <w:rsid w:val="007806D6"/>
    <w:rsid w:val="00780896"/>
    <w:rsid w:val="00780E48"/>
    <w:rsid w:val="00780FF2"/>
    <w:rsid w:val="007815A1"/>
    <w:rsid w:val="00783BF6"/>
    <w:rsid w:val="0078501F"/>
    <w:rsid w:val="00785229"/>
    <w:rsid w:val="0079186B"/>
    <w:rsid w:val="007919EE"/>
    <w:rsid w:val="00792525"/>
    <w:rsid w:val="00793312"/>
    <w:rsid w:val="0079391A"/>
    <w:rsid w:val="00794B5C"/>
    <w:rsid w:val="00796439"/>
    <w:rsid w:val="00796A9E"/>
    <w:rsid w:val="00796D05"/>
    <w:rsid w:val="00797687"/>
    <w:rsid w:val="00797AEB"/>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1BAB"/>
    <w:rsid w:val="007D334E"/>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100"/>
    <w:rsid w:val="007F0225"/>
    <w:rsid w:val="007F0AC8"/>
    <w:rsid w:val="007F10CE"/>
    <w:rsid w:val="007F167C"/>
    <w:rsid w:val="007F2054"/>
    <w:rsid w:val="007F2066"/>
    <w:rsid w:val="007F2B93"/>
    <w:rsid w:val="007F4005"/>
    <w:rsid w:val="007F4092"/>
    <w:rsid w:val="007F560D"/>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6B3"/>
    <w:rsid w:val="00814A29"/>
    <w:rsid w:val="00816305"/>
    <w:rsid w:val="0082042B"/>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1A17"/>
    <w:rsid w:val="00843CA3"/>
    <w:rsid w:val="00843EBB"/>
    <w:rsid w:val="008443EB"/>
    <w:rsid w:val="00844E1C"/>
    <w:rsid w:val="008469AB"/>
    <w:rsid w:val="00847A9C"/>
    <w:rsid w:val="00850D95"/>
    <w:rsid w:val="008523DB"/>
    <w:rsid w:val="00852DCB"/>
    <w:rsid w:val="00855674"/>
    <w:rsid w:val="00855ED4"/>
    <w:rsid w:val="008563C3"/>
    <w:rsid w:val="00857C9F"/>
    <w:rsid w:val="00861068"/>
    <w:rsid w:val="00861F9F"/>
    <w:rsid w:val="008627F8"/>
    <w:rsid w:val="0086291A"/>
    <w:rsid w:val="00862ABD"/>
    <w:rsid w:val="00862D4F"/>
    <w:rsid w:val="00863036"/>
    <w:rsid w:val="00864DB5"/>
    <w:rsid w:val="008657B6"/>
    <w:rsid w:val="00870338"/>
    <w:rsid w:val="00870D84"/>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48E8"/>
    <w:rsid w:val="008862BD"/>
    <w:rsid w:val="008863E8"/>
    <w:rsid w:val="00887A74"/>
    <w:rsid w:val="008917E7"/>
    <w:rsid w:val="00891802"/>
    <w:rsid w:val="00893E02"/>
    <w:rsid w:val="008954B0"/>
    <w:rsid w:val="008962E9"/>
    <w:rsid w:val="0089653C"/>
    <w:rsid w:val="00896CA9"/>
    <w:rsid w:val="00896DD8"/>
    <w:rsid w:val="008A0DE6"/>
    <w:rsid w:val="008A16A9"/>
    <w:rsid w:val="008A1FF5"/>
    <w:rsid w:val="008A233D"/>
    <w:rsid w:val="008A237E"/>
    <w:rsid w:val="008A3966"/>
    <w:rsid w:val="008A3ACE"/>
    <w:rsid w:val="008A3BD1"/>
    <w:rsid w:val="008A447D"/>
    <w:rsid w:val="008A4AF5"/>
    <w:rsid w:val="008A4EFA"/>
    <w:rsid w:val="008A62A5"/>
    <w:rsid w:val="008A7E2E"/>
    <w:rsid w:val="008B171C"/>
    <w:rsid w:val="008B266F"/>
    <w:rsid w:val="008B3124"/>
    <w:rsid w:val="008B5749"/>
    <w:rsid w:val="008B66B5"/>
    <w:rsid w:val="008B6744"/>
    <w:rsid w:val="008B72A5"/>
    <w:rsid w:val="008B7762"/>
    <w:rsid w:val="008B7E82"/>
    <w:rsid w:val="008C0421"/>
    <w:rsid w:val="008C1918"/>
    <w:rsid w:val="008C1A51"/>
    <w:rsid w:val="008C283D"/>
    <w:rsid w:val="008C2A4A"/>
    <w:rsid w:val="008C2F29"/>
    <w:rsid w:val="008C42DE"/>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9C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0BCD"/>
    <w:rsid w:val="008F1194"/>
    <w:rsid w:val="008F1884"/>
    <w:rsid w:val="008F237A"/>
    <w:rsid w:val="008F2796"/>
    <w:rsid w:val="008F34D3"/>
    <w:rsid w:val="008F3BD8"/>
    <w:rsid w:val="008F57EA"/>
    <w:rsid w:val="008F603A"/>
    <w:rsid w:val="008F6A2F"/>
    <w:rsid w:val="008F6B5E"/>
    <w:rsid w:val="008F755E"/>
    <w:rsid w:val="008F79D0"/>
    <w:rsid w:val="009008B1"/>
    <w:rsid w:val="00902015"/>
    <w:rsid w:val="00903531"/>
    <w:rsid w:val="00904A65"/>
    <w:rsid w:val="00904E2E"/>
    <w:rsid w:val="00905728"/>
    <w:rsid w:val="00905793"/>
    <w:rsid w:val="00907263"/>
    <w:rsid w:val="009100A5"/>
    <w:rsid w:val="009123F6"/>
    <w:rsid w:val="00913D32"/>
    <w:rsid w:val="00913E2A"/>
    <w:rsid w:val="0091468D"/>
    <w:rsid w:val="0091475E"/>
    <w:rsid w:val="009163B6"/>
    <w:rsid w:val="0091696B"/>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556F"/>
    <w:rsid w:val="00937ED6"/>
    <w:rsid w:val="00940636"/>
    <w:rsid w:val="009406E7"/>
    <w:rsid w:val="00940B04"/>
    <w:rsid w:val="00944242"/>
    <w:rsid w:val="00944AB3"/>
    <w:rsid w:val="009465F6"/>
    <w:rsid w:val="009469A2"/>
    <w:rsid w:val="00950141"/>
    <w:rsid w:val="00950FC7"/>
    <w:rsid w:val="00951D07"/>
    <w:rsid w:val="00952A3E"/>
    <w:rsid w:val="00953594"/>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BA"/>
    <w:rsid w:val="009703C9"/>
    <w:rsid w:val="00970A79"/>
    <w:rsid w:val="00973C9C"/>
    <w:rsid w:val="00974726"/>
    <w:rsid w:val="009752BD"/>
    <w:rsid w:val="009758CF"/>
    <w:rsid w:val="009763A5"/>
    <w:rsid w:val="00976D44"/>
    <w:rsid w:val="00976E79"/>
    <w:rsid w:val="009835C4"/>
    <w:rsid w:val="0098672A"/>
    <w:rsid w:val="00986AF8"/>
    <w:rsid w:val="00986DB7"/>
    <w:rsid w:val="00987E24"/>
    <w:rsid w:val="00990141"/>
    <w:rsid w:val="00990D6F"/>
    <w:rsid w:val="00990EAD"/>
    <w:rsid w:val="0099157D"/>
    <w:rsid w:val="009932DA"/>
    <w:rsid w:val="00993A67"/>
    <w:rsid w:val="009946F1"/>
    <w:rsid w:val="009949FB"/>
    <w:rsid w:val="00994D7F"/>
    <w:rsid w:val="009962A0"/>
    <w:rsid w:val="0099644E"/>
    <w:rsid w:val="009964F8"/>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2CF"/>
    <w:rsid w:val="009B19B4"/>
    <w:rsid w:val="009B2CF2"/>
    <w:rsid w:val="009B3178"/>
    <w:rsid w:val="009B45E7"/>
    <w:rsid w:val="009B493A"/>
    <w:rsid w:val="009B4DE3"/>
    <w:rsid w:val="009B62CB"/>
    <w:rsid w:val="009B6612"/>
    <w:rsid w:val="009B6A55"/>
    <w:rsid w:val="009B778D"/>
    <w:rsid w:val="009C0652"/>
    <w:rsid w:val="009C158C"/>
    <w:rsid w:val="009C196E"/>
    <w:rsid w:val="009C2D0F"/>
    <w:rsid w:val="009C364A"/>
    <w:rsid w:val="009C3B42"/>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AB9"/>
    <w:rsid w:val="009D4C48"/>
    <w:rsid w:val="009D5125"/>
    <w:rsid w:val="009D545D"/>
    <w:rsid w:val="009D65C9"/>
    <w:rsid w:val="009D705F"/>
    <w:rsid w:val="009D7772"/>
    <w:rsid w:val="009D7E79"/>
    <w:rsid w:val="009E0EA4"/>
    <w:rsid w:val="009E1143"/>
    <w:rsid w:val="009E165F"/>
    <w:rsid w:val="009E26F3"/>
    <w:rsid w:val="009E2925"/>
    <w:rsid w:val="009E409E"/>
    <w:rsid w:val="009E4434"/>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6E"/>
    <w:rsid w:val="00A02BF2"/>
    <w:rsid w:val="00A031F9"/>
    <w:rsid w:val="00A042BB"/>
    <w:rsid w:val="00A04A63"/>
    <w:rsid w:val="00A05A0B"/>
    <w:rsid w:val="00A05B85"/>
    <w:rsid w:val="00A05E0C"/>
    <w:rsid w:val="00A10299"/>
    <w:rsid w:val="00A116C9"/>
    <w:rsid w:val="00A12B43"/>
    <w:rsid w:val="00A12FE6"/>
    <w:rsid w:val="00A136C7"/>
    <w:rsid w:val="00A14857"/>
    <w:rsid w:val="00A14944"/>
    <w:rsid w:val="00A17F32"/>
    <w:rsid w:val="00A2017E"/>
    <w:rsid w:val="00A206E3"/>
    <w:rsid w:val="00A2337E"/>
    <w:rsid w:val="00A24A28"/>
    <w:rsid w:val="00A24FA6"/>
    <w:rsid w:val="00A2547A"/>
    <w:rsid w:val="00A261BA"/>
    <w:rsid w:val="00A3367C"/>
    <w:rsid w:val="00A343D4"/>
    <w:rsid w:val="00A34AD1"/>
    <w:rsid w:val="00A353D9"/>
    <w:rsid w:val="00A370F2"/>
    <w:rsid w:val="00A403A8"/>
    <w:rsid w:val="00A404B2"/>
    <w:rsid w:val="00A406CF"/>
    <w:rsid w:val="00A406D2"/>
    <w:rsid w:val="00A41901"/>
    <w:rsid w:val="00A41B44"/>
    <w:rsid w:val="00A428F3"/>
    <w:rsid w:val="00A431F8"/>
    <w:rsid w:val="00A433CC"/>
    <w:rsid w:val="00A43A7D"/>
    <w:rsid w:val="00A44630"/>
    <w:rsid w:val="00A446D4"/>
    <w:rsid w:val="00A4582E"/>
    <w:rsid w:val="00A466C5"/>
    <w:rsid w:val="00A46B24"/>
    <w:rsid w:val="00A46BAF"/>
    <w:rsid w:val="00A472C5"/>
    <w:rsid w:val="00A5050B"/>
    <w:rsid w:val="00A50A0F"/>
    <w:rsid w:val="00A50CD1"/>
    <w:rsid w:val="00A513F1"/>
    <w:rsid w:val="00A51902"/>
    <w:rsid w:val="00A528CC"/>
    <w:rsid w:val="00A52EF0"/>
    <w:rsid w:val="00A5380A"/>
    <w:rsid w:val="00A5472F"/>
    <w:rsid w:val="00A54C4F"/>
    <w:rsid w:val="00A560DE"/>
    <w:rsid w:val="00A565E9"/>
    <w:rsid w:val="00A56F02"/>
    <w:rsid w:val="00A57FD5"/>
    <w:rsid w:val="00A60463"/>
    <w:rsid w:val="00A60D31"/>
    <w:rsid w:val="00A60EB0"/>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7771C"/>
    <w:rsid w:val="00A80332"/>
    <w:rsid w:val="00A80D18"/>
    <w:rsid w:val="00A80EF4"/>
    <w:rsid w:val="00A83402"/>
    <w:rsid w:val="00A84413"/>
    <w:rsid w:val="00A848A6"/>
    <w:rsid w:val="00A85069"/>
    <w:rsid w:val="00A851D3"/>
    <w:rsid w:val="00A85C99"/>
    <w:rsid w:val="00A86059"/>
    <w:rsid w:val="00A8682A"/>
    <w:rsid w:val="00A877EA"/>
    <w:rsid w:val="00A90434"/>
    <w:rsid w:val="00A90848"/>
    <w:rsid w:val="00A90D5D"/>
    <w:rsid w:val="00A919A8"/>
    <w:rsid w:val="00A94817"/>
    <w:rsid w:val="00A9595A"/>
    <w:rsid w:val="00A95E04"/>
    <w:rsid w:val="00A9678F"/>
    <w:rsid w:val="00A9702D"/>
    <w:rsid w:val="00AA0847"/>
    <w:rsid w:val="00AA09CE"/>
    <w:rsid w:val="00AA109A"/>
    <w:rsid w:val="00AA184D"/>
    <w:rsid w:val="00AA1AF5"/>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4015"/>
    <w:rsid w:val="00AC56CE"/>
    <w:rsid w:val="00AC59CF"/>
    <w:rsid w:val="00AC604F"/>
    <w:rsid w:val="00AC71B2"/>
    <w:rsid w:val="00AC7414"/>
    <w:rsid w:val="00AC79C0"/>
    <w:rsid w:val="00AD2321"/>
    <w:rsid w:val="00AD240B"/>
    <w:rsid w:val="00AD2F15"/>
    <w:rsid w:val="00AD34FD"/>
    <w:rsid w:val="00AD4146"/>
    <w:rsid w:val="00AD4224"/>
    <w:rsid w:val="00AD4DB3"/>
    <w:rsid w:val="00AD4E75"/>
    <w:rsid w:val="00AD6DC7"/>
    <w:rsid w:val="00AD72EB"/>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0E42"/>
    <w:rsid w:val="00B00E54"/>
    <w:rsid w:val="00B0125E"/>
    <w:rsid w:val="00B01969"/>
    <w:rsid w:val="00B04BED"/>
    <w:rsid w:val="00B04C08"/>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4E19"/>
    <w:rsid w:val="00B45440"/>
    <w:rsid w:val="00B4580B"/>
    <w:rsid w:val="00B4724A"/>
    <w:rsid w:val="00B47DE4"/>
    <w:rsid w:val="00B53BE1"/>
    <w:rsid w:val="00B5466A"/>
    <w:rsid w:val="00B546E5"/>
    <w:rsid w:val="00B54E07"/>
    <w:rsid w:val="00B5566F"/>
    <w:rsid w:val="00B565C8"/>
    <w:rsid w:val="00B56CE1"/>
    <w:rsid w:val="00B575ED"/>
    <w:rsid w:val="00B5785B"/>
    <w:rsid w:val="00B57F78"/>
    <w:rsid w:val="00B625E0"/>
    <w:rsid w:val="00B62F9E"/>
    <w:rsid w:val="00B6326B"/>
    <w:rsid w:val="00B6487E"/>
    <w:rsid w:val="00B64B57"/>
    <w:rsid w:val="00B66F7A"/>
    <w:rsid w:val="00B67ED0"/>
    <w:rsid w:val="00B7010C"/>
    <w:rsid w:val="00B70ABC"/>
    <w:rsid w:val="00B70E53"/>
    <w:rsid w:val="00B71451"/>
    <w:rsid w:val="00B74095"/>
    <w:rsid w:val="00B74278"/>
    <w:rsid w:val="00B74705"/>
    <w:rsid w:val="00B74730"/>
    <w:rsid w:val="00B75149"/>
    <w:rsid w:val="00B75F1C"/>
    <w:rsid w:val="00B803D6"/>
    <w:rsid w:val="00B83257"/>
    <w:rsid w:val="00B83A93"/>
    <w:rsid w:val="00B86B21"/>
    <w:rsid w:val="00B87871"/>
    <w:rsid w:val="00B87C8F"/>
    <w:rsid w:val="00B903E3"/>
    <w:rsid w:val="00B90AFE"/>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2C8F"/>
    <w:rsid w:val="00BB57F4"/>
    <w:rsid w:val="00BB64DA"/>
    <w:rsid w:val="00BB7712"/>
    <w:rsid w:val="00BC08BA"/>
    <w:rsid w:val="00BC177D"/>
    <w:rsid w:val="00BC1A41"/>
    <w:rsid w:val="00BC2114"/>
    <w:rsid w:val="00BC2908"/>
    <w:rsid w:val="00BC3FC3"/>
    <w:rsid w:val="00BC49C9"/>
    <w:rsid w:val="00BC5052"/>
    <w:rsid w:val="00BC5224"/>
    <w:rsid w:val="00BC6BAB"/>
    <w:rsid w:val="00BC6FDF"/>
    <w:rsid w:val="00BC708A"/>
    <w:rsid w:val="00BC7725"/>
    <w:rsid w:val="00BC7AE4"/>
    <w:rsid w:val="00BC7D79"/>
    <w:rsid w:val="00BC7D81"/>
    <w:rsid w:val="00BD02DD"/>
    <w:rsid w:val="00BD09E2"/>
    <w:rsid w:val="00BD2234"/>
    <w:rsid w:val="00BD4A4B"/>
    <w:rsid w:val="00BD4C27"/>
    <w:rsid w:val="00BD626E"/>
    <w:rsid w:val="00BD6C2C"/>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3EE"/>
    <w:rsid w:val="00BF1E0A"/>
    <w:rsid w:val="00BF27E9"/>
    <w:rsid w:val="00BF2D62"/>
    <w:rsid w:val="00BF4212"/>
    <w:rsid w:val="00BF694E"/>
    <w:rsid w:val="00BF6F76"/>
    <w:rsid w:val="00C00ADE"/>
    <w:rsid w:val="00C021E9"/>
    <w:rsid w:val="00C02978"/>
    <w:rsid w:val="00C034A9"/>
    <w:rsid w:val="00C03859"/>
    <w:rsid w:val="00C03DBF"/>
    <w:rsid w:val="00C04E2C"/>
    <w:rsid w:val="00C04FA0"/>
    <w:rsid w:val="00C05E01"/>
    <w:rsid w:val="00C05E42"/>
    <w:rsid w:val="00C06075"/>
    <w:rsid w:val="00C063F1"/>
    <w:rsid w:val="00C078BD"/>
    <w:rsid w:val="00C13423"/>
    <w:rsid w:val="00C13805"/>
    <w:rsid w:val="00C13FCB"/>
    <w:rsid w:val="00C15CA6"/>
    <w:rsid w:val="00C16807"/>
    <w:rsid w:val="00C16EF1"/>
    <w:rsid w:val="00C1796A"/>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BCE"/>
    <w:rsid w:val="00C34C4A"/>
    <w:rsid w:val="00C3720B"/>
    <w:rsid w:val="00C41423"/>
    <w:rsid w:val="00C41D5D"/>
    <w:rsid w:val="00C43335"/>
    <w:rsid w:val="00C4334F"/>
    <w:rsid w:val="00C44253"/>
    <w:rsid w:val="00C4434A"/>
    <w:rsid w:val="00C44974"/>
    <w:rsid w:val="00C44E9E"/>
    <w:rsid w:val="00C45259"/>
    <w:rsid w:val="00C46098"/>
    <w:rsid w:val="00C4630D"/>
    <w:rsid w:val="00C46439"/>
    <w:rsid w:val="00C46750"/>
    <w:rsid w:val="00C46B32"/>
    <w:rsid w:val="00C47A26"/>
    <w:rsid w:val="00C5002F"/>
    <w:rsid w:val="00C50E1F"/>
    <w:rsid w:val="00C516EC"/>
    <w:rsid w:val="00C517E3"/>
    <w:rsid w:val="00C528A7"/>
    <w:rsid w:val="00C52DA5"/>
    <w:rsid w:val="00C53DC9"/>
    <w:rsid w:val="00C54100"/>
    <w:rsid w:val="00C563AB"/>
    <w:rsid w:val="00C569A6"/>
    <w:rsid w:val="00C571A9"/>
    <w:rsid w:val="00C57A73"/>
    <w:rsid w:val="00C615A7"/>
    <w:rsid w:val="00C616BF"/>
    <w:rsid w:val="00C62C5D"/>
    <w:rsid w:val="00C62FD6"/>
    <w:rsid w:val="00C6317D"/>
    <w:rsid w:val="00C64873"/>
    <w:rsid w:val="00C64A37"/>
    <w:rsid w:val="00C64E82"/>
    <w:rsid w:val="00C65374"/>
    <w:rsid w:val="00C65A0A"/>
    <w:rsid w:val="00C66628"/>
    <w:rsid w:val="00C71F84"/>
    <w:rsid w:val="00C734C0"/>
    <w:rsid w:val="00C73966"/>
    <w:rsid w:val="00C7422F"/>
    <w:rsid w:val="00C751BF"/>
    <w:rsid w:val="00C7651A"/>
    <w:rsid w:val="00C77280"/>
    <w:rsid w:val="00C7772C"/>
    <w:rsid w:val="00C812AA"/>
    <w:rsid w:val="00C81AD1"/>
    <w:rsid w:val="00C83111"/>
    <w:rsid w:val="00C84265"/>
    <w:rsid w:val="00C84ED5"/>
    <w:rsid w:val="00C9070B"/>
    <w:rsid w:val="00C9076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E2"/>
    <w:rsid w:val="00CB51FF"/>
    <w:rsid w:val="00CB6627"/>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17CC"/>
    <w:rsid w:val="00CE3521"/>
    <w:rsid w:val="00CE3BC2"/>
    <w:rsid w:val="00CE5723"/>
    <w:rsid w:val="00CE6ED8"/>
    <w:rsid w:val="00CE74C3"/>
    <w:rsid w:val="00CE789F"/>
    <w:rsid w:val="00CF0EFF"/>
    <w:rsid w:val="00CF1168"/>
    <w:rsid w:val="00CF1C88"/>
    <w:rsid w:val="00CF3FC7"/>
    <w:rsid w:val="00CF4077"/>
    <w:rsid w:val="00CF4841"/>
    <w:rsid w:val="00CF5186"/>
    <w:rsid w:val="00CF5493"/>
    <w:rsid w:val="00CF67D8"/>
    <w:rsid w:val="00CF694E"/>
    <w:rsid w:val="00CF6BF4"/>
    <w:rsid w:val="00CF7A23"/>
    <w:rsid w:val="00CF7DE9"/>
    <w:rsid w:val="00D01398"/>
    <w:rsid w:val="00D0189D"/>
    <w:rsid w:val="00D04255"/>
    <w:rsid w:val="00D04528"/>
    <w:rsid w:val="00D050BA"/>
    <w:rsid w:val="00D05E32"/>
    <w:rsid w:val="00D06FC6"/>
    <w:rsid w:val="00D106A3"/>
    <w:rsid w:val="00D107A4"/>
    <w:rsid w:val="00D11CE7"/>
    <w:rsid w:val="00D12281"/>
    <w:rsid w:val="00D14962"/>
    <w:rsid w:val="00D14D03"/>
    <w:rsid w:val="00D15CD5"/>
    <w:rsid w:val="00D15E15"/>
    <w:rsid w:val="00D160C0"/>
    <w:rsid w:val="00D174F0"/>
    <w:rsid w:val="00D175B7"/>
    <w:rsid w:val="00D17707"/>
    <w:rsid w:val="00D20BEA"/>
    <w:rsid w:val="00D20C87"/>
    <w:rsid w:val="00D21DD1"/>
    <w:rsid w:val="00D2772F"/>
    <w:rsid w:val="00D3079F"/>
    <w:rsid w:val="00D30C5E"/>
    <w:rsid w:val="00D3100A"/>
    <w:rsid w:val="00D312EB"/>
    <w:rsid w:val="00D3348F"/>
    <w:rsid w:val="00D3413F"/>
    <w:rsid w:val="00D3483B"/>
    <w:rsid w:val="00D3497A"/>
    <w:rsid w:val="00D373B0"/>
    <w:rsid w:val="00D3784F"/>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34C"/>
    <w:rsid w:val="00D605E5"/>
    <w:rsid w:val="00D62A8B"/>
    <w:rsid w:val="00D63043"/>
    <w:rsid w:val="00D63B87"/>
    <w:rsid w:val="00D65EC9"/>
    <w:rsid w:val="00D67843"/>
    <w:rsid w:val="00D7037D"/>
    <w:rsid w:val="00D71595"/>
    <w:rsid w:val="00D71B33"/>
    <w:rsid w:val="00D72122"/>
    <w:rsid w:val="00D72158"/>
    <w:rsid w:val="00D721A5"/>
    <w:rsid w:val="00D740F4"/>
    <w:rsid w:val="00D75943"/>
    <w:rsid w:val="00D802FD"/>
    <w:rsid w:val="00D833A1"/>
    <w:rsid w:val="00D847A7"/>
    <w:rsid w:val="00D84A02"/>
    <w:rsid w:val="00D851F8"/>
    <w:rsid w:val="00D8603D"/>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448D"/>
    <w:rsid w:val="00DA5B4D"/>
    <w:rsid w:val="00DA7075"/>
    <w:rsid w:val="00DA74A2"/>
    <w:rsid w:val="00DB1B33"/>
    <w:rsid w:val="00DB6650"/>
    <w:rsid w:val="00DB6664"/>
    <w:rsid w:val="00DB73FB"/>
    <w:rsid w:val="00DB7CD4"/>
    <w:rsid w:val="00DC0A6C"/>
    <w:rsid w:val="00DC0DBE"/>
    <w:rsid w:val="00DC2BD5"/>
    <w:rsid w:val="00DC3D61"/>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42D0"/>
    <w:rsid w:val="00DE505B"/>
    <w:rsid w:val="00DE5417"/>
    <w:rsid w:val="00DE5630"/>
    <w:rsid w:val="00DE7227"/>
    <w:rsid w:val="00DE76FC"/>
    <w:rsid w:val="00DF136E"/>
    <w:rsid w:val="00DF2934"/>
    <w:rsid w:val="00DF3789"/>
    <w:rsid w:val="00DF3F22"/>
    <w:rsid w:val="00DF4241"/>
    <w:rsid w:val="00DF45B4"/>
    <w:rsid w:val="00DF4BAB"/>
    <w:rsid w:val="00DF5715"/>
    <w:rsid w:val="00DF5D14"/>
    <w:rsid w:val="00DF5E0F"/>
    <w:rsid w:val="00DF608E"/>
    <w:rsid w:val="00DF6CC5"/>
    <w:rsid w:val="00DF6FF1"/>
    <w:rsid w:val="00DF76E0"/>
    <w:rsid w:val="00E0139A"/>
    <w:rsid w:val="00E015A9"/>
    <w:rsid w:val="00E0261D"/>
    <w:rsid w:val="00E02883"/>
    <w:rsid w:val="00E03889"/>
    <w:rsid w:val="00E04029"/>
    <w:rsid w:val="00E04242"/>
    <w:rsid w:val="00E06496"/>
    <w:rsid w:val="00E06F81"/>
    <w:rsid w:val="00E07555"/>
    <w:rsid w:val="00E0785F"/>
    <w:rsid w:val="00E07FFC"/>
    <w:rsid w:val="00E10861"/>
    <w:rsid w:val="00E10E63"/>
    <w:rsid w:val="00E120BC"/>
    <w:rsid w:val="00E1376C"/>
    <w:rsid w:val="00E15635"/>
    <w:rsid w:val="00E16BEE"/>
    <w:rsid w:val="00E17373"/>
    <w:rsid w:val="00E21B02"/>
    <w:rsid w:val="00E23869"/>
    <w:rsid w:val="00E24111"/>
    <w:rsid w:val="00E251B1"/>
    <w:rsid w:val="00E25414"/>
    <w:rsid w:val="00E26156"/>
    <w:rsid w:val="00E27323"/>
    <w:rsid w:val="00E274D4"/>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34AD"/>
    <w:rsid w:val="00E54533"/>
    <w:rsid w:val="00E55868"/>
    <w:rsid w:val="00E561EB"/>
    <w:rsid w:val="00E60B0E"/>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4653"/>
    <w:rsid w:val="00E850A3"/>
    <w:rsid w:val="00E8528B"/>
    <w:rsid w:val="00E859BA"/>
    <w:rsid w:val="00E86A15"/>
    <w:rsid w:val="00E86C41"/>
    <w:rsid w:val="00E87034"/>
    <w:rsid w:val="00E870B0"/>
    <w:rsid w:val="00E90733"/>
    <w:rsid w:val="00E90E46"/>
    <w:rsid w:val="00E90F26"/>
    <w:rsid w:val="00E92159"/>
    <w:rsid w:val="00E92A06"/>
    <w:rsid w:val="00E931A2"/>
    <w:rsid w:val="00E93D9A"/>
    <w:rsid w:val="00E93F41"/>
    <w:rsid w:val="00E94743"/>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42B2"/>
    <w:rsid w:val="00EB5A11"/>
    <w:rsid w:val="00EB5A57"/>
    <w:rsid w:val="00EB5AC1"/>
    <w:rsid w:val="00EB62A2"/>
    <w:rsid w:val="00EB64FC"/>
    <w:rsid w:val="00EB7B3E"/>
    <w:rsid w:val="00EC0FC7"/>
    <w:rsid w:val="00EC3466"/>
    <w:rsid w:val="00EC37C6"/>
    <w:rsid w:val="00EC38C9"/>
    <w:rsid w:val="00EC3CEA"/>
    <w:rsid w:val="00EC4F16"/>
    <w:rsid w:val="00EC5998"/>
    <w:rsid w:val="00EC614D"/>
    <w:rsid w:val="00EC6291"/>
    <w:rsid w:val="00EC744B"/>
    <w:rsid w:val="00EC778D"/>
    <w:rsid w:val="00EC7B5A"/>
    <w:rsid w:val="00ED1151"/>
    <w:rsid w:val="00ED1573"/>
    <w:rsid w:val="00ED1966"/>
    <w:rsid w:val="00ED1D0F"/>
    <w:rsid w:val="00ED419B"/>
    <w:rsid w:val="00ED430D"/>
    <w:rsid w:val="00ED4DA5"/>
    <w:rsid w:val="00ED5AAA"/>
    <w:rsid w:val="00ED5AF3"/>
    <w:rsid w:val="00ED6E55"/>
    <w:rsid w:val="00ED71E9"/>
    <w:rsid w:val="00ED7419"/>
    <w:rsid w:val="00EE050F"/>
    <w:rsid w:val="00EE081A"/>
    <w:rsid w:val="00EE1EB5"/>
    <w:rsid w:val="00EE243B"/>
    <w:rsid w:val="00EE366F"/>
    <w:rsid w:val="00EE60DB"/>
    <w:rsid w:val="00EE7E38"/>
    <w:rsid w:val="00EE7EEA"/>
    <w:rsid w:val="00EF0D46"/>
    <w:rsid w:val="00EF1D7E"/>
    <w:rsid w:val="00EF2533"/>
    <w:rsid w:val="00EF277C"/>
    <w:rsid w:val="00EF2D5D"/>
    <w:rsid w:val="00EF37C8"/>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1BAF"/>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60F7"/>
    <w:rsid w:val="00F37DBE"/>
    <w:rsid w:val="00F40203"/>
    <w:rsid w:val="00F40E32"/>
    <w:rsid w:val="00F421EA"/>
    <w:rsid w:val="00F430AC"/>
    <w:rsid w:val="00F44E9D"/>
    <w:rsid w:val="00F462D5"/>
    <w:rsid w:val="00F46975"/>
    <w:rsid w:val="00F477B9"/>
    <w:rsid w:val="00F50794"/>
    <w:rsid w:val="00F516B5"/>
    <w:rsid w:val="00F52733"/>
    <w:rsid w:val="00F53604"/>
    <w:rsid w:val="00F53B74"/>
    <w:rsid w:val="00F54A39"/>
    <w:rsid w:val="00F54B2D"/>
    <w:rsid w:val="00F54BBB"/>
    <w:rsid w:val="00F552C0"/>
    <w:rsid w:val="00F55625"/>
    <w:rsid w:val="00F55FAE"/>
    <w:rsid w:val="00F56157"/>
    <w:rsid w:val="00F571C3"/>
    <w:rsid w:val="00F60171"/>
    <w:rsid w:val="00F603C9"/>
    <w:rsid w:val="00F6086F"/>
    <w:rsid w:val="00F613FA"/>
    <w:rsid w:val="00F630A6"/>
    <w:rsid w:val="00F64B2B"/>
    <w:rsid w:val="00F6631F"/>
    <w:rsid w:val="00F6634B"/>
    <w:rsid w:val="00F7059C"/>
    <w:rsid w:val="00F72112"/>
    <w:rsid w:val="00F723D6"/>
    <w:rsid w:val="00F724AB"/>
    <w:rsid w:val="00F7325B"/>
    <w:rsid w:val="00F7338C"/>
    <w:rsid w:val="00F77E87"/>
    <w:rsid w:val="00F806A9"/>
    <w:rsid w:val="00F81620"/>
    <w:rsid w:val="00F8217F"/>
    <w:rsid w:val="00F82587"/>
    <w:rsid w:val="00F83113"/>
    <w:rsid w:val="00F83C22"/>
    <w:rsid w:val="00F84521"/>
    <w:rsid w:val="00F84BDC"/>
    <w:rsid w:val="00F86B61"/>
    <w:rsid w:val="00F86B6B"/>
    <w:rsid w:val="00F86CF5"/>
    <w:rsid w:val="00F87451"/>
    <w:rsid w:val="00F874EE"/>
    <w:rsid w:val="00F9055F"/>
    <w:rsid w:val="00F906AB"/>
    <w:rsid w:val="00F91766"/>
    <w:rsid w:val="00F91A6E"/>
    <w:rsid w:val="00F924B3"/>
    <w:rsid w:val="00F9355B"/>
    <w:rsid w:val="00F94E71"/>
    <w:rsid w:val="00F96B7D"/>
    <w:rsid w:val="00F96F74"/>
    <w:rsid w:val="00F975AB"/>
    <w:rsid w:val="00F97C96"/>
    <w:rsid w:val="00FA0537"/>
    <w:rsid w:val="00FA0F24"/>
    <w:rsid w:val="00FA1D08"/>
    <w:rsid w:val="00FA25EA"/>
    <w:rsid w:val="00FA2ECA"/>
    <w:rsid w:val="00FA2FA8"/>
    <w:rsid w:val="00FA5F04"/>
    <w:rsid w:val="00FA65E5"/>
    <w:rsid w:val="00FA65E6"/>
    <w:rsid w:val="00FA6A63"/>
    <w:rsid w:val="00FB1348"/>
    <w:rsid w:val="00FB1EA0"/>
    <w:rsid w:val="00FB2144"/>
    <w:rsid w:val="00FB26BB"/>
    <w:rsid w:val="00FB2DA4"/>
    <w:rsid w:val="00FB39B1"/>
    <w:rsid w:val="00FB45C2"/>
    <w:rsid w:val="00FB6B51"/>
    <w:rsid w:val="00FB7790"/>
    <w:rsid w:val="00FB7A2C"/>
    <w:rsid w:val="00FC1C91"/>
    <w:rsid w:val="00FC2786"/>
    <w:rsid w:val="00FC2EA5"/>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680B"/>
    <w:rsid w:val="00FD760A"/>
    <w:rsid w:val="00FD7787"/>
    <w:rsid w:val="00FD7C6C"/>
    <w:rsid w:val="00FE01F1"/>
    <w:rsid w:val="00FE1A5C"/>
    <w:rsid w:val="00FE1CB9"/>
    <w:rsid w:val="00FE4FE0"/>
    <w:rsid w:val="00FE5040"/>
    <w:rsid w:val="00FE5164"/>
    <w:rsid w:val="00FE54A8"/>
    <w:rsid w:val="00FE5703"/>
    <w:rsid w:val="00FE6741"/>
    <w:rsid w:val="00FE6B1A"/>
    <w:rsid w:val="00FE710F"/>
    <w:rsid w:val="00FF06F9"/>
    <w:rsid w:val="00FF0FB4"/>
    <w:rsid w:val="00FF1A88"/>
    <w:rsid w:val="00FF22A5"/>
    <w:rsid w:val="00FF260E"/>
    <w:rsid w:val="00FF2B2A"/>
    <w:rsid w:val="00FF2B97"/>
    <w:rsid w:val="00FF47D8"/>
    <w:rsid w:val="00FF4EE6"/>
    <w:rsid w:val="00FF5706"/>
    <w:rsid w:val="00FF683E"/>
    <w:rsid w:val="00FF7E53"/>
    <w:rsid w:val="01017C4C"/>
    <w:rsid w:val="01125275"/>
    <w:rsid w:val="01881FCF"/>
    <w:rsid w:val="01BD44F5"/>
    <w:rsid w:val="01F6556F"/>
    <w:rsid w:val="02377893"/>
    <w:rsid w:val="02437D0C"/>
    <w:rsid w:val="039E0B4E"/>
    <w:rsid w:val="044F5401"/>
    <w:rsid w:val="04825F32"/>
    <w:rsid w:val="048B3EF4"/>
    <w:rsid w:val="048C3744"/>
    <w:rsid w:val="04AD4C6B"/>
    <w:rsid w:val="04AD6172"/>
    <w:rsid w:val="04BF692A"/>
    <w:rsid w:val="04EB137D"/>
    <w:rsid w:val="04FA0F75"/>
    <w:rsid w:val="051E5CB0"/>
    <w:rsid w:val="05C24554"/>
    <w:rsid w:val="05E565EA"/>
    <w:rsid w:val="061606D5"/>
    <w:rsid w:val="0635236A"/>
    <w:rsid w:val="07264310"/>
    <w:rsid w:val="073A2F3E"/>
    <w:rsid w:val="07731EDA"/>
    <w:rsid w:val="07D9539A"/>
    <w:rsid w:val="084B6744"/>
    <w:rsid w:val="087B3C37"/>
    <w:rsid w:val="08B011A6"/>
    <w:rsid w:val="08F80683"/>
    <w:rsid w:val="090C1A6B"/>
    <w:rsid w:val="0A173570"/>
    <w:rsid w:val="0A4C0E12"/>
    <w:rsid w:val="0A854C0D"/>
    <w:rsid w:val="0AB428CB"/>
    <w:rsid w:val="0AEE5209"/>
    <w:rsid w:val="0B230861"/>
    <w:rsid w:val="0B707790"/>
    <w:rsid w:val="0B721E65"/>
    <w:rsid w:val="0C45445B"/>
    <w:rsid w:val="0C653C8C"/>
    <w:rsid w:val="0C6C1956"/>
    <w:rsid w:val="0C944AE0"/>
    <w:rsid w:val="0C973E26"/>
    <w:rsid w:val="0CC5653C"/>
    <w:rsid w:val="0D175003"/>
    <w:rsid w:val="0DAF4280"/>
    <w:rsid w:val="0F654FB0"/>
    <w:rsid w:val="0F9D6186"/>
    <w:rsid w:val="0FB11D2F"/>
    <w:rsid w:val="100F298C"/>
    <w:rsid w:val="10820BBF"/>
    <w:rsid w:val="109B7D77"/>
    <w:rsid w:val="10E55ACF"/>
    <w:rsid w:val="1104129D"/>
    <w:rsid w:val="11901742"/>
    <w:rsid w:val="11975B50"/>
    <w:rsid w:val="11EC350B"/>
    <w:rsid w:val="121B152D"/>
    <w:rsid w:val="12A2794B"/>
    <w:rsid w:val="135F26C8"/>
    <w:rsid w:val="136014BA"/>
    <w:rsid w:val="139E2BE7"/>
    <w:rsid w:val="13A4655C"/>
    <w:rsid w:val="13AB784D"/>
    <w:rsid w:val="13CF43BF"/>
    <w:rsid w:val="13E1325A"/>
    <w:rsid w:val="13EB4DC2"/>
    <w:rsid w:val="149E4339"/>
    <w:rsid w:val="149F6D63"/>
    <w:rsid w:val="158E7E44"/>
    <w:rsid w:val="15CF287D"/>
    <w:rsid w:val="160136AB"/>
    <w:rsid w:val="16D34A53"/>
    <w:rsid w:val="17252BCF"/>
    <w:rsid w:val="175F5C40"/>
    <w:rsid w:val="18485B9A"/>
    <w:rsid w:val="192B2CC4"/>
    <w:rsid w:val="1AB7734D"/>
    <w:rsid w:val="1B081AAC"/>
    <w:rsid w:val="1B1644A1"/>
    <w:rsid w:val="1B217E4A"/>
    <w:rsid w:val="1B5015DA"/>
    <w:rsid w:val="1EAE1EFC"/>
    <w:rsid w:val="1F420EED"/>
    <w:rsid w:val="1F5E32BF"/>
    <w:rsid w:val="1F71540D"/>
    <w:rsid w:val="1F804BC3"/>
    <w:rsid w:val="1F842CF0"/>
    <w:rsid w:val="20287484"/>
    <w:rsid w:val="208C27F0"/>
    <w:rsid w:val="20BD2B8E"/>
    <w:rsid w:val="20C604F8"/>
    <w:rsid w:val="21994ACB"/>
    <w:rsid w:val="224E1196"/>
    <w:rsid w:val="225459BF"/>
    <w:rsid w:val="2292020B"/>
    <w:rsid w:val="230273D9"/>
    <w:rsid w:val="23DE761C"/>
    <w:rsid w:val="246D5485"/>
    <w:rsid w:val="247058DA"/>
    <w:rsid w:val="24AE36B3"/>
    <w:rsid w:val="25AB0BC2"/>
    <w:rsid w:val="268843AD"/>
    <w:rsid w:val="26930344"/>
    <w:rsid w:val="26DA3C03"/>
    <w:rsid w:val="270717B6"/>
    <w:rsid w:val="284D27E8"/>
    <w:rsid w:val="28A904E4"/>
    <w:rsid w:val="290D7B8E"/>
    <w:rsid w:val="29374942"/>
    <w:rsid w:val="293A6F47"/>
    <w:rsid w:val="29ED630A"/>
    <w:rsid w:val="2AF00508"/>
    <w:rsid w:val="2C9F7A9F"/>
    <w:rsid w:val="2CA03B11"/>
    <w:rsid w:val="2CA704E8"/>
    <w:rsid w:val="2CDC617B"/>
    <w:rsid w:val="2D2C1113"/>
    <w:rsid w:val="2DB23EAD"/>
    <w:rsid w:val="2DBB1744"/>
    <w:rsid w:val="2E580FFE"/>
    <w:rsid w:val="2E7E2256"/>
    <w:rsid w:val="2FBB522E"/>
    <w:rsid w:val="31251D00"/>
    <w:rsid w:val="313A5F04"/>
    <w:rsid w:val="31A326AD"/>
    <w:rsid w:val="32E06116"/>
    <w:rsid w:val="32E13316"/>
    <w:rsid w:val="3301632F"/>
    <w:rsid w:val="3302137C"/>
    <w:rsid w:val="3341424E"/>
    <w:rsid w:val="336B039B"/>
    <w:rsid w:val="340121F5"/>
    <w:rsid w:val="340308D5"/>
    <w:rsid w:val="344E110E"/>
    <w:rsid w:val="348C6E26"/>
    <w:rsid w:val="34A623E5"/>
    <w:rsid w:val="34D85F1E"/>
    <w:rsid w:val="34F33587"/>
    <w:rsid w:val="351C08D6"/>
    <w:rsid w:val="353B7940"/>
    <w:rsid w:val="35AA0E18"/>
    <w:rsid w:val="35AD053F"/>
    <w:rsid w:val="35ED4303"/>
    <w:rsid w:val="36433849"/>
    <w:rsid w:val="365D339C"/>
    <w:rsid w:val="36771015"/>
    <w:rsid w:val="368A2ACE"/>
    <w:rsid w:val="36E9049D"/>
    <w:rsid w:val="38563E9E"/>
    <w:rsid w:val="386C1253"/>
    <w:rsid w:val="396E1E90"/>
    <w:rsid w:val="3A7007EE"/>
    <w:rsid w:val="3B464F37"/>
    <w:rsid w:val="3B9519DF"/>
    <w:rsid w:val="3BE57419"/>
    <w:rsid w:val="3CCD1A2E"/>
    <w:rsid w:val="3CCF16AF"/>
    <w:rsid w:val="3D153712"/>
    <w:rsid w:val="3D205CE9"/>
    <w:rsid w:val="3E2D678E"/>
    <w:rsid w:val="3E335F6C"/>
    <w:rsid w:val="3F050553"/>
    <w:rsid w:val="3F4C58E1"/>
    <w:rsid w:val="3FB349DB"/>
    <w:rsid w:val="3FBE4A8F"/>
    <w:rsid w:val="3FDD0FD4"/>
    <w:rsid w:val="407A451A"/>
    <w:rsid w:val="40A557DA"/>
    <w:rsid w:val="40B34396"/>
    <w:rsid w:val="40CE75B7"/>
    <w:rsid w:val="40D369EA"/>
    <w:rsid w:val="41183725"/>
    <w:rsid w:val="414E48FC"/>
    <w:rsid w:val="416A59CE"/>
    <w:rsid w:val="423D5AAE"/>
    <w:rsid w:val="428345B5"/>
    <w:rsid w:val="429C5A7A"/>
    <w:rsid w:val="43431991"/>
    <w:rsid w:val="44DF4FDA"/>
    <w:rsid w:val="46066FA4"/>
    <w:rsid w:val="465E26CD"/>
    <w:rsid w:val="46996AFD"/>
    <w:rsid w:val="46A42678"/>
    <w:rsid w:val="47575EF6"/>
    <w:rsid w:val="47665A62"/>
    <w:rsid w:val="478C53B5"/>
    <w:rsid w:val="47C92703"/>
    <w:rsid w:val="4814220C"/>
    <w:rsid w:val="483D63D7"/>
    <w:rsid w:val="49311F04"/>
    <w:rsid w:val="49D50371"/>
    <w:rsid w:val="49ED4E5A"/>
    <w:rsid w:val="49FD17E1"/>
    <w:rsid w:val="4A073BD3"/>
    <w:rsid w:val="4A120FE1"/>
    <w:rsid w:val="4A3E4993"/>
    <w:rsid w:val="4A9D0981"/>
    <w:rsid w:val="4B2A6D45"/>
    <w:rsid w:val="4BAE5616"/>
    <w:rsid w:val="4C910569"/>
    <w:rsid w:val="4D8200EA"/>
    <w:rsid w:val="4DB908E0"/>
    <w:rsid w:val="4E67504E"/>
    <w:rsid w:val="4E96120B"/>
    <w:rsid w:val="4EB23DF4"/>
    <w:rsid w:val="4F576AF4"/>
    <w:rsid w:val="4FD53286"/>
    <w:rsid w:val="50062B08"/>
    <w:rsid w:val="502E27B1"/>
    <w:rsid w:val="50452481"/>
    <w:rsid w:val="504B2363"/>
    <w:rsid w:val="504D5427"/>
    <w:rsid w:val="50975EFF"/>
    <w:rsid w:val="51603484"/>
    <w:rsid w:val="518566CD"/>
    <w:rsid w:val="5271353A"/>
    <w:rsid w:val="52756E32"/>
    <w:rsid w:val="53231228"/>
    <w:rsid w:val="532E30B2"/>
    <w:rsid w:val="533439F5"/>
    <w:rsid w:val="53CF76BD"/>
    <w:rsid w:val="53D33621"/>
    <w:rsid w:val="53E64A5C"/>
    <w:rsid w:val="53F520EF"/>
    <w:rsid w:val="53F9098C"/>
    <w:rsid w:val="54342845"/>
    <w:rsid w:val="5448565F"/>
    <w:rsid w:val="544B63EE"/>
    <w:rsid w:val="54DB7605"/>
    <w:rsid w:val="55221270"/>
    <w:rsid w:val="55B56202"/>
    <w:rsid w:val="565E4E4C"/>
    <w:rsid w:val="565F0A3F"/>
    <w:rsid w:val="56625010"/>
    <w:rsid w:val="577B3BA6"/>
    <w:rsid w:val="57F24C5E"/>
    <w:rsid w:val="58A13954"/>
    <w:rsid w:val="59AB3818"/>
    <w:rsid w:val="59C955BB"/>
    <w:rsid w:val="5A594CC3"/>
    <w:rsid w:val="5AB27061"/>
    <w:rsid w:val="5AD13474"/>
    <w:rsid w:val="5C463FC0"/>
    <w:rsid w:val="5D7C0913"/>
    <w:rsid w:val="5E402061"/>
    <w:rsid w:val="5E892A3C"/>
    <w:rsid w:val="5EB66A31"/>
    <w:rsid w:val="5EF5708B"/>
    <w:rsid w:val="5EFB1580"/>
    <w:rsid w:val="5F3C75E2"/>
    <w:rsid w:val="5F4A0338"/>
    <w:rsid w:val="5F4B6306"/>
    <w:rsid w:val="5F675BBF"/>
    <w:rsid w:val="5F813FB4"/>
    <w:rsid w:val="60157F0E"/>
    <w:rsid w:val="605C0F55"/>
    <w:rsid w:val="60F67612"/>
    <w:rsid w:val="61186932"/>
    <w:rsid w:val="614D1BE1"/>
    <w:rsid w:val="615F53BD"/>
    <w:rsid w:val="619F25FB"/>
    <w:rsid w:val="62F63BA0"/>
    <w:rsid w:val="63095A45"/>
    <w:rsid w:val="641F5B3D"/>
    <w:rsid w:val="64874965"/>
    <w:rsid w:val="64DE5FDC"/>
    <w:rsid w:val="65843111"/>
    <w:rsid w:val="66076538"/>
    <w:rsid w:val="6718485F"/>
    <w:rsid w:val="67861602"/>
    <w:rsid w:val="68103D21"/>
    <w:rsid w:val="68DA2287"/>
    <w:rsid w:val="695F7A8D"/>
    <w:rsid w:val="698719E7"/>
    <w:rsid w:val="699F3FEA"/>
    <w:rsid w:val="69C04ABB"/>
    <w:rsid w:val="69C17872"/>
    <w:rsid w:val="6A1914BA"/>
    <w:rsid w:val="6A2F5934"/>
    <w:rsid w:val="6A7D6AC8"/>
    <w:rsid w:val="6ACE4D37"/>
    <w:rsid w:val="6AEC7578"/>
    <w:rsid w:val="6B08046A"/>
    <w:rsid w:val="6B3539BB"/>
    <w:rsid w:val="6C563CE0"/>
    <w:rsid w:val="6CCB4BD7"/>
    <w:rsid w:val="6D1F76C2"/>
    <w:rsid w:val="6D4B40C0"/>
    <w:rsid w:val="6DC6265F"/>
    <w:rsid w:val="6DF17E7C"/>
    <w:rsid w:val="6FAE3061"/>
    <w:rsid w:val="71084330"/>
    <w:rsid w:val="72D967C4"/>
    <w:rsid w:val="73244059"/>
    <w:rsid w:val="7396760B"/>
    <w:rsid w:val="73A56C56"/>
    <w:rsid w:val="73D33EF5"/>
    <w:rsid w:val="74112B15"/>
    <w:rsid w:val="74966354"/>
    <w:rsid w:val="74D761ED"/>
    <w:rsid w:val="751B0501"/>
    <w:rsid w:val="755D7996"/>
    <w:rsid w:val="75626B88"/>
    <w:rsid w:val="75784475"/>
    <w:rsid w:val="75B708C9"/>
    <w:rsid w:val="763900A2"/>
    <w:rsid w:val="764723D1"/>
    <w:rsid w:val="766035C8"/>
    <w:rsid w:val="767D0683"/>
    <w:rsid w:val="767E6C03"/>
    <w:rsid w:val="76C90791"/>
    <w:rsid w:val="7731415F"/>
    <w:rsid w:val="77667C2A"/>
    <w:rsid w:val="778F0CD9"/>
    <w:rsid w:val="77EB19A5"/>
    <w:rsid w:val="78141D16"/>
    <w:rsid w:val="7843330F"/>
    <w:rsid w:val="786D6001"/>
    <w:rsid w:val="793B1497"/>
    <w:rsid w:val="794569C4"/>
    <w:rsid w:val="798F6294"/>
    <w:rsid w:val="7B54390E"/>
    <w:rsid w:val="7B6C447C"/>
    <w:rsid w:val="7B921F55"/>
    <w:rsid w:val="7C020026"/>
    <w:rsid w:val="7C254D3D"/>
    <w:rsid w:val="7C622DD5"/>
    <w:rsid w:val="7CF144F9"/>
    <w:rsid w:val="7D454007"/>
    <w:rsid w:val="7DAB048D"/>
    <w:rsid w:val="7E3327EC"/>
    <w:rsid w:val="7E6D49E0"/>
    <w:rsid w:val="7E6E3815"/>
    <w:rsid w:val="7E9308C8"/>
    <w:rsid w:val="7EB1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qFormat/>
    <w:uiPriority w:val="9"/>
    <w:pPr>
      <w:autoSpaceDE w:val="0"/>
      <w:autoSpaceDN w:val="0"/>
      <w:adjustRightInd w:val="0"/>
      <w:spacing w:before="17"/>
      <w:ind w:left="1144"/>
      <w:jc w:val="left"/>
      <w:outlineLvl w:val="0"/>
    </w:pPr>
    <w:rPr>
      <w:rFonts w:ascii="黑体" w:hAnsi="Times New Roman" w:eastAsia="黑体" w:cs="Times New Roman"/>
      <w:b/>
      <w:bCs/>
      <w:kern w:val="0"/>
      <w:sz w:val="36"/>
      <w:szCs w:val="36"/>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26"/>
    <w:semiHidden/>
    <w:unhideWhenUsed/>
    <w:qFormat/>
    <w:uiPriority w:val="9"/>
    <w:pPr>
      <w:autoSpaceDE w:val="0"/>
      <w:autoSpaceDN w:val="0"/>
      <w:adjustRightInd w:val="0"/>
      <w:spacing w:before="34"/>
      <w:ind w:left="120"/>
      <w:jc w:val="left"/>
      <w:outlineLvl w:val="2"/>
    </w:pPr>
    <w:rPr>
      <w:rFonts w:ascii="宋体" w:hAnsi="Times New Roman" w:cs="Times New Roman"/>
      <w:b/>
      <w:bCs/>
      <w:kern w:val="0"/>
      <w:sz w:val="2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unhideWhenUsed/>
    <w:qFormat/>
    <w:uiPriority w:val="99"/>
    <w:pPr>
      <w:jc w:val="left"/>
    </w:pPr>
    <w:rPr>
      <w:rFonts w:cs="Times New Roman"/>
    </w:rPr>
  </w:style>
  <w:style w:type="paragraph" w:styleId="6">
    <w:name w:val="Body Text"/>
    <w:basedOn w:val="1"/>
    <w:link w:val="29"/>
    <w:qFormat/>
    <w:uiPriority w:val="1"/>
    <w:pPr>
      <w:autoSpaceDE w:val="0"/>
      <w:autoSpaceDN w:val="0"/>
      <w:adjustRightInd w:val="0"/>
      <w:spacing w:before="162"/>
      <w:ind w:left="120"/>
      <w:jc w:val="left"/>
    </w:pPr>
    <w:rPr>
      <w:rFonts w:ascii="宋体" w:hAnsi="Times New Roman" w:cs="Times New Roman"/>
      <w:kern w:val="0"/>
      <w:sz w:val="20"/>
      <w:szCs w:val="21"/>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31"/>
    <w:semiHidden/>
    <w:unhideWhenUsed/>
    <w:qFormat/>
    <w:uiPriority w:val="99"/>
    <w:rPr>
      <w:rFonts w:cs="Times New Roman"/>
      <w:kern w:val="0"/>
      <w:sz w:val="18"/>
      <w:szCs w:val="18"/>
    </w:rPr>
  </w:style>
  <w:style w:type="paragraph" w:styleId="9">
    <w:name w:val="footer"/>
    <w:basedOn w:val="1"/>
    <w:link w:val="30"/>
    <w:unhideWhenUsed/>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footnote text"/>
    <w:basedOn w:val="1"/>
    <w:link w:val="41"/>
    <w:semiHidden/>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33"/>
    <w:semiHidden/>
    <w:unhideWhenUsed/>
    <w:qFormat/>
    <w:uiPriority w:val="99"/>
    <w:rPr>
      <w:rFonts w:cs="Times New Roman"/>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rFonts w:ascii="Times New Roman" w:hAnsi="Times New Roman" w:eastAsia="宋体" w:cs="Times New Roman"/>
      <w:b/>
      <w:bCs/>
    </w:rPr>
  </w:style>
  <w:style w:type="character" w:styleId="18">
    <w:name w:val="Hyperlink"/>
    <w:semiHidden/>
    <w:unhideWhenUsed/>
    <w:qFormat/>
    <w:uiPriority w:val="99"/>
    <w:rPr>
      <w:rFonts w:ascii="Times New Roman" w:hAnsi="Times New Roman" w:eastAsia="宋体" w:cs="Times New Roman"/>
      <w:color w:val="0000FF"/>
      <w:u w:val="single"/>
    </w:rPr>
  </w:style>
  <w:style w:type="character" w:styleId="19">
    <w:name w:val="annotation reference"/>
    <w:unhideWhenUsed/>
    <w:qFormat/>
    <w:uiPriority w:val="99"/>
    <w:rPr>
      <w:rFonts w:ascii="Times New Roman" w:hAnsi="Times New Roman" w:eastAsia="宋体" w:cs="Times New Roman"/>
      <w:sz w:val="21"/>
      <w:szCs w:val="21"/>
    </w:rPr>
  </w:style>
  <w:style w:type="character" w:styleId="20">
    <w:name w:val="footnote reference"/>
    <w:semiHidden/>
    <w:unhideWhenUsed/>
    <w:qFormat/>
    <w:uiPriority w:val="99"/>
    <w:rPr>
      <w:rFonts w:ascii="Times New Roman" w:hAnsi="Times New Roman" w:eastAsia="宋体" w:cs="Times New Roman"/>
      <w:vertAlign w:val="superscript"/>
    </w:rPr>
  </w:style>
  <w:style w:type="paragraph" w:styleId="21">
    <w:name w:val="List Paragraph"/>
    <w:basedOn w:val="1"/>
    <w:qFormat/>
    <w:uiPriority w:val="72"/>
    <w:pPr>
      <w:ind w:firstLine="420" w:firstLineChars="200"/>
    </w:p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25">
    <w:name w:val="标题 1 字符"/>
    <w:link w:val="2"/>
    <w:qFormat/>
    <w:uiPriority w:val="1"/>
    <w:rPr>
      <w:rFonts w:ascii="黑体" w:hAnsi="Times New Roman" w:eastAsia="黑体" w:cs="黑体"/>
      <w:b/>
      <w:bCs/>
      <w:kern w:val="0"/>
      <w:sz w:val="36"/>
      <w:szCs w:val="36"/>
    </w:rPr>
  </w:style>
  <w:style w:type="character" w:customStyle="1" w:styleId="26">
    <w:name w:val="标题 3 字符"/>
    <w:link w:val="4"/>
    <w:qFormat/>
    <w:uiPriority w:val="1"/>
    <w:rPr>
      <w:rFonts w:ascii="宋体" w:hAnsi="Times New Roman" w:eastAsia="宋体" w:cs="宋体"/>
      <w:b/>
      <w:bCs/>
      <w:kern w:val="0"/>
      <w:szCs w:val="21"/>
    </w:rPr>
  </w:style>
  <w:style w:type="character" w:customStyle="1" w:styleId="27">
    <w:name w:val="标题 2 字符"/>
    <w:link w:val="3"/>
    <w:qFormat/>
    <w:uiPriority w:val="9"/>
    <w:rPr>
      <w:rFonts w:ascii="Cambria" w:hAnsi="Cambria" w:eastAsia="宋体" w:cs="Times New Roman"/>
      <w:b/>
      <w:bCs/>
      <w:sz w:val="32"/>
      <w:szCs w:val="32"/>
    </w:rPr>
  </w:style>
  <w:style w:type="character" w:customStyle="1" w:styleId="28">
    <w:name w:val="页眉 字符"/>
    <w:link w:val="10"/>
    <w:qFormat/>
    <w:uiPriority w:val="99"/>
    <w:rPr>
      <w:rFonts w:ascii="Times New Roman" w:hAnsi="Times New Roman" w:eastAsia="宋体" w:cs="Times New Roman"/>
      <w:sz w:val="18"/>
      <w:szCs w:val="18"/>
    </w:rPr>
  </w:style>
  <w:style w:type="character" w:customStyle="1" w:styleId="29">
    <w:name w:val="正文文本 字符"/>
    <w:link w:val="6"/>
    <w:qFormat/>
    <w:uiPriority w:val="1"/>
    <w:rPr>
      <w:rFonts w:ascii="宋体" w:hAnsi="Times New Roman" w:eastAsia="宋体" w:cs="宋体"/>
      <w:kern w:val="0"/>
      <w:szCs w:val="21"/>
    </w:rPr>
  </w:style>
  <w:style w:type="character" w:customStyle="1" w:styleId="30">
    <w:name w:val="页脚 字符"/>
    <w:link w:val="9"/>
    <w:qFormat/>
    <w:uiPriority w:val="99"/>
    <w:rPr>
      <w:rFonts w:ascii="Times New Roman" w:hAnsi="Times New Roman" w:eastAsia="宋体" w:cs="Times New Roman"/>
      <w:sz w:val="18"/>
      <w:szCs w:val="18"/>
    </w:rPr>
  </w:style>
  <w:style w:type="character" w:customStyle="1" w:styleId="31">
    <w:name w:val="批注框文本 字符"/>
    <w:link w:val="8"/>
    <w:semiHidden/>
    <w:qFormat/>
    <w:uiPriority w:val="99"/>
    <w:rPr>
      <w:rFonts w:ascii="Times New Roman" w:hAnsi="Times New Roman" w:eastAsia="宋体" w:cs="Times New Roman"/>
      <w:sz w:val="18"/>
      <w:szCs w:val="18"/>
    </w:rPr>
  </w:style>
  <w:style w:type="character" w:customStyle="1" w:styleId="32">
    <w:name w:val="日期 字符"/>
    <w:basedOn w:val="16"/>
    <w:link w:val="7"/>
    <w:semiHidden/>
    <w:qFormat/>
    <w:uiPriority w:val="99"/>
    <w:rPr>
      <w:rFonts w:ascii="Times New Roman" w:hAnsi="Times New Roman" w:eastAsia="宋体" w:cs="Times New Roman"/>
    </w:rPr>
  </w:style>
  <w:style w:type="character" w:customStyle="1" w:styleId="33">
    <w:name w:val="批注主题 字符"/>
    <w:link w:val="13"/>
    <w:semiHidden/>
    <w:qFormat/>
    <w:uiPriority w:val="99"/>
    <w:rPr>
      <w:rFonts w:ascii="Times New Roman" w:hAnsi="Times New Roman" w:eastAsia="宋体" w:cs="Times New Roman"/>
      <w:b/>
      <w:bCs/>
      <w:kern w:val="2"/>
      <w:sz w:val="21"/>
      <w:szCs w:val="22"/>
    </w:rPr>
  </w:style>
  <w:style w:type="character" w:customStyle="1" w:styleId="34">
    <w:name w:val="_Style 33"/>
    <w:unhideWhenUsed/>
    <w:qFormat/>
    <w:uiPriority w:val="99"/>
    <w:rPr>
      <w:rFonts w:ascii="Times New Roman" w:hAnsi="Times New Roman" w:eastAsia="宋体" w:cs="Times New Roman"/>
      <w:color w:val="605E5C"/>
      <w:shd w:val="clear" w:color="auto" w:fill="E1DFDD"/>
    </w:rPr>
  </w:style>
  <w:style w:type="character" w:customStyle="1" w:styleId="35">
    <w:name w:val="脚注文本 字符"/>
    <w:link w:val="11"/>
    <w:semiHidden/>
    <w:qFormat/>
    <w:uiPriority w:val="99"/>
    <w:rPr>
      <w:rFonts w:ascii="Times New Roman" w:hAnsi="Times New Roman" w:eastAsia="宋体" w:cs="Times New Roman"/>
      <w:kern w:val="2"/>
      <w:sz w:val="18"/>
      <w:szCs w:val="18"/>
    </w:rPr>
  </w:style>
  <w:style w:type="character" w:customStyle="1" w:styleId="36">
    <w:name w:val="批注文字 字符"/>
    <w:basedOn w:val="16"/>
    <w:link w:val="5"/>
    <w:qFormat/>
    <w:uiPriority w:val="99"/>
    <w:rPr>
      <w:rFonts w:ascii="Times New Roman" w:hAnsi="Times New Roman" w:eastAsia="宋体" w:cs="Times New Roman"/>
      <w:kern w:val="2"/>
      <w:sz w:val="21"/>
      <w:szCs w:val="22"/>
    </w:rPr>
  </w:style>
  <w:style w:type="character" w:customStyle="1" w:styleId="37">
    <w:name w:val="批注文字 字符1"/>
    <w:link w:val="5"/>
    <w:qFormat/>
    <w:uiPriority w:val="99"/>
    <w:rPr>
      <w:rFonts w:ascii="Times New Roman" w:hAnsi="Times New Roman" w:eastAsia="宋体" w:cs="Times New Roman"/>
    </w:rPr>
  </w:style>
  <w:style w:type="character" w:customStyle="1" w:styleId="38">
    <w:name w:val="正文文本 字符1"/>
    <w:basedOn w:val="16"/>
    <w:semiHidden/>
    <w:qFormat/>
    <w:uiPriority w:val="99"/>
    <w:rPr>
      <w:rFonts w:ascii="Times New Roman" w:hAnsi="Times New Roman" w:eastAsia="宋体" w:cs="Times New Roman"/>
    </w:rPr>
  </w:style>
  <w:style w:type="character" w:customStyle="1" w:styleId="39">
    <w:name w:val="页脚 字符1"/>
    <w:basedOn w:val="16"/>
    <w:semiHidden/>
    <w:qFormat/>
    <w:uiPriority w:val="99"/>
    <w:rPr>
      <w:rFonts w:ascii="Times New Roman" w:hAnsi="Times New Roman" w:eastAsia="宋体" w:cs="Times New Roman"/>
      <w:sz w:val="18"/>
      <w:szCs w:val="18"/>
    </w:rPr>
  </w:style>
  <w:style w:type="character" w:customStyle="1" w:styleId="40">
    <w:name w:val="页眉 字符1"/>
    <w:basedOn w:val="16"/>
    <w:semiHidden/>
    <w:qFormat/>
    <w:uiPriority w:val="99"/>
    <w:rPr>
      <w:rFonts w:ascii="Times New Roman" w:hAnsi="Times New Roman" w:eastAsia="宋体" w:cs="Times New Roman"/>
      <w:sz w:val="18"/>
      <w:szCs w:val="18"/>
    </w:rPr>
  </w:style>
  <w:style w:type="character" w:customStyle="1" w:styleId="41">
    <w:name w:val="脚注文本 字符1"/>
    <w:link w:val="11"/>
    <w:semiHidden/>
    <w:qFormat/>
    <w:uiPriority w:val="99"/>
    <w:rPr>
      <w:rFonts w:ascii="Calibri" w:hAnsi="Calibri" w:eastAsia="宋体" w:cs="Calibri"/>
      <w:kern w:val="2"/>
      <w:sz w:val="18"/>
      <w:szCs w:val="1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