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杭银理财幸福99半年添益2015期理财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杭银理财幸福99半年添益2015期理财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TYG6M2015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3.2589%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4.7856%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3.9308%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杭银理财幸福99半年添益2015期理财W款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TYG6M2015W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2.9016%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2024年12月18日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