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B2B457C">
      <w:pPr>
        <w:rPr>
          <w:sz w:val="48"/>
        </w:rPr>
      </w:pPr>
    </w:p>
    <w:p w14:paraId="26EA4444">
      <w:pPr>
        <w:rPr>
          <w:sz w:val="48"/>
        </w:rPr>
      </w:pPr>
    </w:p>
    <w:p w14:paraId="10009C1D">
      <w:pPr>
        <w:jc w:val="center"/>
        <w:rPr>
          <w:rFonts w:ascii="宋体" w:hAnsi="宋体"/>
          <w:b/>
          <w:bCs/>
          <w:sz w:val="48"/>
          <w:szCs w:val="30"/>
        </w:rPr>
      </w:pPr>
      <w:r>
        <w:rPr>
          <w:rFonts w:hint="eastAsia" w:ascii="宋体" w:hAnsi="宋体"/>
          <w:b/>
          <w:bCs/>
          <w:sz w:val="48"/>
          <w:szCs w:val="30"/>
        </w:rPr>
        <w:t>新昌农商银行丰收喜悦月月赢2号定开净值型理财产品</w:t>
      </w:r>
    </w:p>
    <w:p w14:paraId="54938996">
      <w:pPr>
        <w:jc w:val="center"/>
        <w:rPr>
          <w:rFonts w:ascii="宋体" w:hAnsi="宋体"/>
          <w:b/>
          <w:bCs/>
          <w:sz w:val="48"/>
          <w:szCs w:val="30"/>
        </w:rPr>
      </w:pPr>
      <w:r>
        <w:rPr>
          <w:rFonts w:ascii="宋体" w:hAnsi="宋体"/>
          <w:b/>
          <w:bCs/>
          <w:sz w:val="48"/>
          <w:szCs w:val="30"/>
        </w:rPr>
        <w:t>2024年年度</w:t>
      </w:r>
      <w:r>
        <w:rPr>
          <w:rFonts w:hint="eastAsia" w:ascii="宋体" w:hAnsi="宋体"/>
          <w:b/>
          <w:bCs/>
          <w:sz w:val="48"/>
          <w:szCs w:val="30"/>
        </w:rPr>
        <w:t>报告</w:t>
      </w:r>
    </w:p>
    <w:p w14:paraId="2F1F570E">
      <w:pPr>
        <w:jc w:val="center"/>
        <w:rPr>
          <w:rFonts w:ascii="宋体" w:hAnsi="宋体"/>
          <w:b/>
          <w:bCs/>
          <w:sz w:val="28"/>
          <w:szCs w:val="30"/>
        </w:rPr>
      </w:pPr>
    </w:p>
    <w:p w14:paraId="51AE0E8D">
      <w:pPr>
        <w:jc w:val="center"/>
        <w:rPr>
          <w:rFonts w:ascii="宋体" w:hAnsi="宋体"/>
          <w:sz w:val="28"/>
          <w:szCs w:val="30"/>
        </w:rPr>
      </w:pPr>
    </w:p>
    <w:p w14:paraId="1B4C578F">
      <w:pPr>
        <w:jc w:val="center"/>
        <w:rPr>
          <w:rFonts w:ascii="宋体" w:hAnsi="宋体"/>
          <w:sz w:val="28"/>
          <w:szCs w:val="30"/>
        </w:rPr>
      </w:pPr>
    </w:p>
    <w:p w14:paraId="01719149">
      <w:pPr>
        <w:jc w:val="center"/>
        <w:rPr>
          <w:rFonts w:ascii="宋体" w:hAnsi="宋体"/>
          <w:sz w:val="28"/>
          <w:szCs w:val="30"/>
        </w:rPr>
      </w:pPr>
    </w:p>
    <w:p w14:paraId="23E2FBF9">
      <w:pPr>
        <w:jc w:val="center"/>
        <w:rPr>
          <w:rFonts w:ascii="宋体" w:hAnsi="宋体"/>
          <w:sz w:val="28"/>
          <w:szCs w:val="30"/>
        </w:rPr>
      </w:pPr>
    </w:p>
    <w:p w14:paraId="610EFC9E">
      <w:pPr>
        <w:jc w:val="center"/>
        <w:rPr>
          <w:rFonts w:ascii="宋体" w:hAnsi="宋体"/>
          <w:sz w:val="28"/>
          <w:szCs w:val="30"/>
        </w:rPr>
      </w:pPr>
    </w:p>
    <w:p w14:paraId="6ED03B79">
      <w:pPr>
        <w:jc w:val="center"/>
        <w:rPr>
          <w:rFonts w:ascii="宋体" w:hAnsi="宋体"/>
          <w:sz w:val="28"/>
          <w:szCs w:val="30"/>
        </w:rPr>
      </w:pPr>
    </w:p>
    <w:p w14:paraId="1447AFAF">
      <w:pPr>
        <w:jc w:val="center"/>
        <w:rPr>
          <w:rFonts w:ascii="宋体" w:hAnsi="宋体"/>
          <w:sz w:val="28"/>
          <w:szCs w:val="30"/>
        </w:rPr>
      </w:pPr>
    </w:p>
    <w:p w14:paraId="102864D5">
      <w:pPr>
        <w:jc w:val="center"/>
        <w:rPr>
          <w:rFonts w:ascii="宋体" w:hAnsi="宋体"/>
          <w:sz w:val="28"/>
          <w:szCs w:val="30"/>
        </w:rPr>
      </w:pPr>
    </w:p>
    <w:p w14:paraId="23DC693F">
      <w:pPr>
        <w:jc w:val="center"/>
        <w:rPr>
          <w:rFonts w:ascii="宋体" w:hAnsi="宋体"/>
          <w:sz w:val="28"/>
          <w:szCs w:val="30"/>
        </w:rPr>
      </w:pPr>
    </w:p>
    <w:p w14:paraId="0AE08859">
      <w:pPr>
        <w:jc w:val="center"/>
        <w:rPr>
          <w:rFonts w:ascii="宋体" w:hAnsi="宋体"/>
          <w:sz w:val="28"/>
          <w:szCs w:val="30"/>
        </w:rPr>
      </w:pPr>
    </w:p>
    <w:p w14:paraId="52250B64">
      <w:pPr>
        <w:jc w:val="center"/>
        <w:rPr>
          <w:rFonts w:ascii="宋体" w:hAnsi="宋体"/>
          <w:sz w:val="28"/>
          <w:szCs w:val="30"/>
        </w:rPr>
      </w:pPr>
    </w:p>
    <w:p w14:paraId="1EF989AF">
      <w:pPr>
        <w:ind w:firstLine="1687" w:firstLineChars="600"/>
        <w:jc w:val="left"/>
        <w:rPr>
          <w:rFonts w:ascii="宋体" w:hAnsi="宋体"/>
          <w:b/>
          <w:bCs/>
          <w:sz w:val="28"/>
          <w:szCs w:val="30"/>
        </w:rPr>
      </w:pPr>
      <w:r>
        <w:rPr>
          <w:rFonts w:ascii="宋体" w:hAnsi="宋体"/>
          <w:b/>
          <w:bCs/>
          <w:sz w:val="28"/>
          <w:szCs w:val="30"/>
        </w:rPr>
        <w:t>产品管理人：浙江新昌农村商业银行股份有限公司</w:t>
      </w:r>
    </w:p>
    <w:p w14:paraId="0DE7F39E">
      <w:pPr>
        <w:ind w:firstLine="1687" w:firstLineChars="600"/>
        <w:jc w:val="left"/>
        <w:rPr>
          <w:rFonts w:ascii="宋体" w:hAnsi="宋体"/>
          <w:sz w:val="28"/>
          <w:szCs w:val="30"/>
        </w:rPr>
      </w:pPr>
      <w:r>
        <w:rPr>
          <w:rFonts w:ascii="宋体" w:hAnsi="宋体"/>
          <w:b/>
          <w:bCs/>
          <w:sz w:val="28"/>
          <w:szCs w:val="30"/>
        </w:rPr>
        <w:t>产品托管人：</w:t>
      </w:r>
      <w:r>
        <w:rPr>
          <w:rFonts w:hint="eastAsia" w:ascii="宋体" w:hAnsi="宋体"/>
          <w:b/>
          <w:bCs/>
          <w:sz w:val="28"/>
          <w:szCs w:val="30"/>
        </w:rPr>
        <w:t>招商银行股份有限公司杭州分行</w:t>
      </w:r>
    </w:p>
    <w:p w14:paraId="28D5B5EC">
      <w:pPr>
        <w:ind w:firstLine="1680" w:firstLineChars="600"/>
        <w:jc w:val="left"/>
        <w:rPr>
          <w:rFonts w:ascii="宋体" w:hAnsi="宋体"/>
          <w:sz w:val="28"/>
          <w:szCs w:val="30"/>
        </w:rPr>
      </w:pPr>
    </w:p>
    <w:p w14:paraId="356BCB15">
      <w:pPr>
        <w:ind w:firstLine="1680" w:firstLineChars="600"/>
        <w:jc w:val="left"/>
        <w:rPr>
          <w:rFonts w:ascii="宋体" w:hAnsi="宋体"/>
          <w:sz w:val="28"/>
          <w:szCs w:val="30"/>
        </w:rPr>
      </w:pPr>
    </w:p>
    <w:p w14:paraId="2FCF1DB9">
      <w:pPr>
        <w:ind w:firstLine="1680" w:firstLineChars="600"/>
        <w:jc w:val="left"/>
        <w:rPr>
          <w:rFonts w:ascii="宋体" w:hAnsi="宋体"/>
          <w:sz w:val="28"/>
          <w:szCs w:val="30"/>
        </w:rPr>
      </w:pPr>
    </w:p>
    <w:p w14:paraId="56EEF08A">
      <w:pPr>
        <w:rPr>
          <w:rFonts w:ascii="宋体" w:hAnsi="宋体"/>
          <w:sz w:val="28"/>
          <w:szCs w:val="30"/>
        </w:rPr>
      </w:pPr>
    </w:p>
    <w:p w14:paraId="76ABBE88">
      <w:pPr>
        <w:jc w:val="center"/>
        <w:rPr>
          <w:rFonts w:ascii="宋体" w:hAnsi="宋体"/>
          <w:b/>
          <w:bCs/>
          <w:sz w:val="28"/>
          <w:szCs w:val="30"/>
        </w:rPr>
      </w:pPr>
    </w:p>
    <w:p w14:paraId="1F52D704">
      <w:pPr>
        <w:jc w:val="center"/>
        <w:rPr>
          <w:rFonts w:ascii="宋体" w:hAnsi="宋体"/>
          <w:b/>
          <w:bCs/>
          <w:sz w:val="28"/>
          <w:szCs w:val="30"/>
        </w:rPr>
      </w:pPr>
      <w:r>
        <w:rPr>
          <w:rFonts w:hint="eastAsia" w:ascii="宋体" w:hAnsi="宋体"/>
          <w:b/>
          <w:bCs/>
          <w:sz w:val="28"/>
          <w:szCs w:val="30"/>
        </w:rPr>
        <w:t>重要提示</w:t>
      </w:r>
    </w:p>
    <w:p w14:paraId="1E2C6E30">
      <w:pPr>
        <w:spacing w:line="360" w:lineRule="auto"/>
        <w:ind w:right="-107" w:rightChars="-51" w:firstLine="420" w:firstLineChars="200"/>
        <w:jc w:val="left"/>
        <w:rPr>
          <w:rFonts w:ascii="宋体" w:hAnsi="宋体"/>
          <w:szCs w:val="21"/>
        </w:rPr>
      </w:pPr>
      <w:r>
        <w:rPr>
          <w:rFonts w:hint="eastAsia" w:ascii="宋体" w:hAnsi="宋体"/>
          <w:szCs w:val="21"/>
        </w:rPr>
        <w:t>产品托管人</w:t>
      </w:r>
      <w:r>
        <w:rPr>
          <w:rFonts w:ascii="宋体" w:hAnsi="宋体"/>
          <w:szCs w:val="21"/>
        </w:rPr>
        <w:t>招商银行股份有限公司杭州分行</w:t>
      </w:r>
      <w:r>
        <w:rPr>
          <w:rFonts w:hint="eastAsia" w:ascii="宋体" w:hAnsi="宋体"/>
          <w:szCs w:val="21"/>
        </w:rPr>
        <w:t>根据《商业银行理财业务监督管理办法》规定，复核了本报告中的产品收益表现、主要财务指标、投资组合情况等内容，保证复核内容不存在虚假记载、误导性陈述或者重大遗漏。</w:t>
      </w:r>
    </w:p>
    <w:p w14:paraId="742E7F65">
      <w:pPr>
        <w:spacing w:line="360" w:lineRule="auto"/>
        <w:ind w:right="-107" w:rightChars="-51" w:firstLine="420" w:firstLineChars="200"/>
        <w:jc w:val="left"/>
        <w:rPr>
          <w:rFonts w:ascii="宋体" w:hAnsi="宋体"/>
          <w:szCs w:val="21"/>
        </w:rPr>
      </w:pPr>
      <w:r>
        <w:rPr>
          <w:rFonts w:hint="eastAsia" w:ascii="宋体" w:hAnsi="宋体"/>
          <w:szCs w:val="21"/>
        </w:rPr>
        <w:t>产品管理人承诺以诚实信用、勤勉尽责的原则管理和运用理财资产，但不保证一定盈利。产品的过往业绩并不代表其未来表现。投资有风险，投资者在作出投资决策前应仔细阅读本产品的发行文件。</w:t>
      </w:r>
    </w:p>
    <w:p w14:paraId="32E70511">
      <w:pPr>
        <w:spacing w:line="360" w:lineRule="auto"/>
        <w:ind w:right="-107" w:rightChars="-51" w:firstLine="420" w:firstLineChars="200"/>
        <w:jc w:val="left"/>
        <w:rPr>
          <w:rFonts w:ascii="宋体" w:hAnsi="宋体"/>
          <w:szCs w:val="21"/>
        </w:rPr>
      </w:pPr>
      <w:r>
        <w:rPr>
          <w:rFonts w:hint="eastAsia" w:ascii="宋体" w:hAnsi="宋体"/>
          <w:szCs w:val="21"/>
        </w:rPr>
        <w:t>本报告中财务资料未经审计。</w:t>
      </w:r>
    </w:p>
    <w:p w14:paraId="69C65C39">
      <w:pPr>
        <w:spacing w:line="360" w:lineRule="auto"/>
        <w:ind w:right="-107" w:rightChars="-51" w:firstLine="420" w:firstLineChars="200"/>
        <w:jc w:val="left"/>
        <w:rPr>
          <w:rFonts w:ascii="宋体" w:hAnsi="宋体"/>
          <w:szCs w:val="21"/>
        </w:rPr>
      </w:pPr>
      <w:r>
        <w:rPr>
          <w:rFonts w:hint="eastAsia" w:ascii="宋体" w:hAnsi="宋体"/>
          <w:szCs w:val="21"/>
        </w:rPr>
        <w:t>本</w:t>
      </w:r>
      <w:r>
        <w:rPr>
          <w:rFonts w:ascii="宋体" w:hAnsi="宋体"/>
          <w:szCs w:val="21"/>
        </w:rPr>
        <w:t>报告期</w:t>
      </w:r>
      <w:r>
        <w:rPr>
          <w:rFonts w:hint="eastAsia" w:ascii="宋体" w:hAnsi="宋体"/>
          <w:szCs w:val="21"/>
        </w:rPr>
        <w:t>自2024-01-01起至2024-12-31</w:t>
      </w:r>
      <w:r>
        <w:rPr>
          <w:rFonts w:ascii="宋体" w:hAnsi="宋体"/>
          <w:szCs w:val="21"/>
        </w:rPr>
        <w:t>止。</w:t>
      </w:r>
    </w:p>
    <w:p w14:paraId="0780B469">
      <w:pPr>
        <w:pStyle w:val="40"/>
      </w:pPr>
      <w:r>
        <w:rPr>
          <w:rFonts w:hint="eastAsia"/>
          <w:lang w:eastAsia="zh-CN"/>
        </w:rPr>
        <w:t>产品</w:t>
      </w:r>
      <w:r>
        <w:rPr>
          <w:rFonts w:hint="eastAsia"/>
        </w:rPr>
        <w:t>基本情况</w:t>
      </w:r>
      <w:r>
        <w:rPr>
          <w:rFonts w:hint="eastAsia"/>
          <w:lang w:eastAsia="zh-CN"/>
        </w:rPr>
        <w:t xml:space="preserve"> </w:t>
      </w:r>
    </w:p>
    <w:tbl>
      <w:tblPr>
        <w:tblStyle w:val="17"/>
        <w:tblW w:w="8865" w:type="dxa"/>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38"/>
        <w:gridCol w:w="5027"/>
      </w:tblGrid>
      <w:tr w14:paraId="1D537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4" w:hRule="atLeast"/>
        </w:trPr>
        <w:tc>
          <w:tcPr>
            <w:tcW w:w="3838" w:type="dxa"/>
            <w:vAlign w:val="center"/>
          </w:tcPr>
          <w:p w14:paraId="5F39BE1E">
            <w:pPr>
              <w:jc w:val="left"/>
              <w:rPr>
                <w:rFonts w:ascii="宋体" w:hAnsi="宋体"/>
                <w:b/>
                <w:szCs w:val="21"/>
              </w:rPr>
            </w:pPr>
            <w:r>
              <w:rPr>
                <w:rFonts w:hint="eastAsia" w:ascii="宋体" w:hAnsi="宋体"/>
                <w:b/>
                <w:szCs w:val="21"/>
              </w:rPr>
              <w:t>项目</w:t>
            </w:r>
          </w:p>
        </w:tc>
        <w:tc>
          <w:tcPr>
            <w:tcW w:w="5027" w:type="dxa"/>
            <w:vAlign w:val="center"/>
          </w:tcPr>
          <w:p w14:paraId="11B3D67D">
            <w:pPr>
              <w:jc w:val="left"/>
              <w:rPr>
                <w:rFonts w:ascii="宋体" w:hAnsi="宋体"/>
                <w:b/>
              </w:rPr>
            </w:pPr>
            <w:r>
              <w:rPr>
                <w:rFonts w:hint="eastAsia" w:ascii="宋体" w:hAnsi="宋体"/>
                <w:b/>
              </w:rPr>
              <w:t>信息</w:t>
            </w:r>
          </w:p>
        </w:tc>
      </w:tr>
      <w:tr w14:paraId="11F11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3838" w:type="dxa"/>
            <w:vAlign w:val="center"/>
          </w:tcPr>
          <w:p w14:paraId="301B578F">
            <w:pPr>
              <w:jc w:val="left"/>
              <w:rPr>
                <w:rFonts w:hint="eastAsia" w:ascii="宋体" w:hAnsi="宋体"/>
                <w:szCs w:val="21"/>
              </w:rPr>
            </w:pPr>
            <w:r>
              <w:rPr>
                <w:rFonts w:hint="eastAsia" w:ascii="宋体" w:hAnsi="宋体"/>
                <w:szCs w:val="21"/>
              </w:rPr>
              <w:t>产品名称</w:t>
            </w:r>
          </w:p>
        </w:tc>
        <w:tc>
          <w:tcPr>
            <w:tcW w:w="5027" w:type="dxa"/>
            <w:vAlign w:val="center"/>
          </w:tcPr>
          <w:p w14:paraId="6E8D1171">
            <w:pPr>
              <w:jc w:val="left"/>
              <w:rPr>
                <w:rFonts w:hint="eastAsia" w:ascii="宋体" w:hAnsi="宋体"/>
              </w:rPr>
            </w:pPr>
            <w:r>
              <w:rPr>
                <w:rFonts w:hint="eastAsia" w:ascii="宋体" w:hAnsi="宋体"/>
              </w:rPr>
              <w:t>新昌农商银行丰收喜悦月月赢2号定开净值型理财产品</w:t>
            </w:r>
          </w:p>
        </w:tc>
      </w:tr>
      <w:tr w14:paraId="2C572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3838" w:type="dxa"/>
            <w:vAlign w:val="center"/>
          </w:tcPr>
          <w:p w14:paraId="61A083A1">
            <w:pPr>
              <w:jc w:val="left"/>
              <w:rPr>
                <w:rFonts w:hint="eastAsia" w:ascii="宋体" w:hAnsi="宋体"/>
                <w:szCs w:val="21"/>
              </w:rPr>
            </w:pPr>
            <w:r>
              <w:rPr>
                <w:rFonts w:hint="eastAsia" w:ascii="宋体" w:hAnsi="宋体"/>
                <w:szCs w:val="21"/>
              </w:rPr>
              <w:t>产品登记编码</w:t>
            </w:r>
          </w:p>
        </w:tc>
        <w:tc>
          <w:tcPr>
            <w:tcW w:w="5027" w:type="dxa"/>
            <w:vAlign w:val="center"/>
          </w:tcPr>
          <w:p w14:paraId="470157E4">
            <w:pPr>
              <w:jc w:val="left"/>
              <w:rPr>
                <w:rFonts w:hint="eastAsia" w:ascii="宋体" w:hAnsi="宋体"/>
              </w:rPr>
            </w:pPr>
            <w:r>
              <w:rPr>
                <w:rFonts w:hint="eastAsia" w:ascii="宋体" w:hAnsi="宋体"/>
              </w:rPr>
              <w:t>C1125122000033</w:t>
            </w:r>
          </w:p>
        </w:tc>
      </w:tr>
      <w:tr w14:paraId="30796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3838" w:type="dxa"/>
            <w:vAlign w:val="center"/>
          </w:tcPr>
          <w:p w14:paraId="06A9A9C2">
            <w:pPr>
              <w:jc w:val="left"/>
              <w:rPr>
                <w:rFonts w:hint="eastAsia" w:ascii="宋体" w:hAnsi="宋体"/>
                <w:szCs w:val="21"/>
              </w:rPr>
            </w:pPr>
            <w:r>
              <w:rPr>
                <w:rFonts w:hint="eastAsia" w:ascii="宋体" w:hAnsi="宋体"/>
                <w:szCs w:val="21"/>
              </w:rPr>
              <w:t>产品管理人</w:t>
            </w:r>
          </w:p>
        </w:tc>
        <w:tc>
          <w:tcPr>
            <w:tcW w:w="5027" w:type="dxa"/>
            <w:vAlign w:val="center"/>
          </w:tcPr>
          <w:p w14:paraId="183F0384">
            <w:pPr>
              <w:jc w:val="left"/>
              <w:rPr>
                <w:rFonts w:hint="eastAsia" w:ascii="宋体" w:hAnsi="宋体"/>
              </w:rPr>
            </w:pPr>
            <w:r>
              <w:rPr>
                <w:rFonts w:hint="eastAsia" w:ascii="宋体" w:hAnsi="宋体"/>
              </w:rPr>
              <w:t>浙江新昌农村商业银行股份有限公司</w:t>
            </w:r>
          </w:p>
        </w:tc>
      </w:tr>
      <w:tr w14:paraId="7F95F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3838" w:type="dxa"/>
            <w:vAlign w:val="center"/>
          </w:tcPr>
          <w:p w14:paraId="22D2CB51">
            <w:pPr>
              <w:jc w:val="left"/>
              <w:rPr>
                <w:rFonts w:hint="eastAsia" w:ascii="宋体" w:hAnsi="宋体"/>
                <w:szCs w:val="21"/>
              </w:rPr>
            </w:pPr>
            <w:r>
              <w:rPr>
                <w:rFonts w:hint="eastAsia" w:ascii="宋体" w:hAnsi="宋体"/>
                <w:szCs w:val="21"/>
              </w:rPr>
              <w:t>产品托管人</w:t>
            </w:r>
          </w:p>
        </w:tc>
        <w:tc>
          <w:tcPr>
            <w:tcW w:w="5027" w:type="dxa"/>
            <w:vAlign w:val="center"/>
          </w:tcPr>
          <w:p w14:paraId="4101C8DC">
            <w:pPr>
              <w:jc w:val="left"/>
              <w:rPr>
                <w:rFonts w:hint="eastAsia" w:ascii="宋体" w:hAnsi="宋体"/>
              </w:rPr>
            </w:pPr>
            <w:r>
              <w:rPr>
                <w:rFonts w:hint="eastAsia" w:ascii="宋体" w:hAnsi="宋体"/>
              </w:rPr>
              <w:t>招商银行股份有限公司杭州分行</w:t>
            </w:r>
          </w:p>
        </w:tc>
      </w:tr>
      <w:tr w14:paraId="3A4D6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3838" w:type="dxa"/>
            <w:vAlign w:val="center"/>
          </w:tcPr>
          <w:p w14:paraId="3CE7967C">
            <w:pPr>
              <w:jc w:val="left"/>
              <w:rPr>
                <w:rFonts w:hint="eastAsia" w:ascii="宋体" w:hAnsi="宋体"/>
                <w:szCs w:val="21"/>
              </w:rPr>
            </w:pPr>
            <w:r>
              <w:rPr>
                <w:rFonts w:hint="eastAsia" w:ascii="宋体" w:hAnsi="宋体"/>
                <w:szCs w:val="21"/>
              </w:rPr>
              <w:t>产品运作方式</w:t>
            </w:r>
          </w:p>
        </w:tc>
        <w:tc>
          <w:tcPr>
            <w:tcW w:w="5027" w:type="dxa"/>
            <w:vAlign w:val="center"/>
          </w:tcPr>
          <w:p w14:paraId="5BACC21E">
            <w:pPr>
              <w:jc w:val="left"/>
              <w:rPr>
                <w:rFonts w:hint="eastAsia" w:ascii="宋体" w:hAnsi="宋体"/>
              </w:rPr>
            </w:pPr>
            <w:r>
              <w:rPr>
                <w:rFonts w:hint="eastAsia" w:ascii="宋体" w:hAnsi="宋体"/>
              </w:rPr>
              <w:t>公募开放式净值型</w:t>
            </w:r>
          </w:p>
        </w:tc>
      </w:tr>
      <w:tr w14:paraId="2664F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3838" w:type="dxa"/>
            <w:vAlign w:val="center"/>
          </w:tcPr>
          <w:p w14:paraId="75459EF0">
            <w:pPr>
              <w:jc w:val="left"/>
              <w:rPr>
                <w:rFonts w:hint="eastAsia" w:ascii="宋体" w:hAnsi="宋体"/>
                <w:szCs w:val="21"/>
              </w:rPr>
            </w:pPr>
            <w:r>
              <w:rPr>
                <w:rFonts w:hint="eastAsia" w:ascii="宋体" w:hAnsi="宋体"/>
                <w:szCs w:val="21"/>
              </w:rPr>
              <w:t>产品成立日</w:t>
            </w:r>
          </w:p>
        </w:tc>
        <w:tc>
          <w:tcPr>
            <w:tcW w:w="5027" w:type="dxa"/>
            <w:vAlign w:val="center"/>
          </w:tcPr>
          <w:p w14:paraId="68D24E55">
            <w:pPr>
              <w:jc w:val="left"/>
              <w:rPr>
                <w:rFonts w:hint="eastAsia" w:ascii="宋体" w:hAnsi="宋体"/>
              </w:rPr>
            </w:pPr>
            <w:r>
              <w:rPr>
                <w:rFonts w:hint="eastAsia" w:ascii="宋体" w:hAnsi="宋体"/>
              </w:rPr>
              <w:t>2022-04-13</w:t>
            </w:r>
          </w:p>
        </w:tc>
      </w:tr>
      <w:tr w14:paraId="22571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3838" w:type="dxa"/>
            <w:vAlign w:val="center"/>
          </w:tcPr>
          <w:p w14:paraId="18F17CB2">
            <w:pPr>
              <w:jc w:val="left"/>
              <w:rPr>
                <w:rFonts w:hint="eastAsia" w:ascii="宋体" w:hAnsi="宋体"/>
                <w:szCs w:val="21"/>
              </w:rPr>
            </w:pPr>
            <w:r>
              <w:rPr>
                <w:rFonts w:hint="eastAsia" w:ascii="宋体" w:hAnsi="宋体"/>
                <w:szCs w:val="21"/>
              </w:rPr>
              <w:t>产品到期日</w:t>
            </w:r>
          </w:p>
        </w:tc>
        <w:tc>
          <w:tcPr>
            <w:tcW w:w="5027" w:type="dxa"/>
            <w:vAlign w:val="center"/>
          </w:tcPr>
          <w:p w14:paraId="29D7C02B">
            <w:pPr>
              <w:jc w:val="left"/>
              <w:rPr>
                <w:rFonts w:hint="eastAsia" w:ascii="宋体" w:hAnsi="宋体" w:eastAsia="宋体"/>
                <w:lang w:val="en-US" w:eastAsia="zh-CN"/>
              </w:rPr>
            </w:pPr>
            <w:r>
              <w:rPr>
                <w:rFonts w:hint="eastAsia" w:ascii="宋体" w:hAnsi="宋体"/>
              </w:rPr>
              <w:t>2027-04-1</w:t>
            </w:r>
            <w:r>
              <w:rPr>
                <w:rFonts w:hint="eastAsia" w:ascii="宋体" w:hAnsi="宋体"/>
                <w:lang w:val="en-US" w:eastAsia="zh-CN"/>
              </w:rPr>
              <w:t>5</w:t>
            </w:r>
          </w:p>
        </w:tc>
      </w:tr>
      <w:tr w14:paraId="61476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3838" w:type="dxa"/>
            <w:vAlign w:val="center"/>
          </w:tcPr>
          <w:p w14:paraId="51E7020C">
            <w:pPr>
              <w:jc w:val="left"/>
              <w:rPr>
                <w:rFonts w:hint="eastAsia" w:ascii="宋体" w:hAnsi="宋体"/>
                <w:szCs w:val="21"/>
              </w:rPr>
            </w:pPr>
            <w:r>
              <w:rPr>
                <w:rFonts w:hint="eastAsia" w:ascii="宋体" w:hAnsi="宋体"/>
                <w:szCs w:val="21"/>
              </w:rPr>
              <w:t>报告期末产品份额总额</w:t>
            </w:r>
          </w:p>
        </w:tc>
        <w:tc>
          <w:tcPr>
            <w:tcW w:w="5027" w:type="dxa"/>
            <w:vAlign w:val="center"/>
          </w:tcPr>
          <w:p w14:paraId="7CAA6CB7">
            <w:pPr>
              <w:jc w:val="left"/>
              <w:rPr>
                <w:rFonts w:hint="eastAsia" w:ascii="宋体" w:hAnsi="宋体"/>
              </w:rPr>
            </w:pPr>
            <w:bookmarkStart w:id="0" w:name="OLE_LINK1"/>
            <w:r>
              <w:rPr>
                <w:rFonts w:hint="eastAsia" w:ascii="宋体" w:hAnsi="宋体"/>
              </w:rPr>
              <w:t>8,480,000.00</w:t>
            </w:r>
            <w:bookmarkEnd w:id="0"/>
          </w:p>
        </w:tc>
      </w:tr>
      <w:tr w14:paraId="05D08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3838" w:type="dxa"/>
            <w:vAlign w:val="center"/>
          </w:tcPr>
          <w:p w14:paraId="233C5AB4">
            <w:pPr>
              <w:jc w:val="left"/>
              <w:rPr>
                <w:rFonts w:hint="eastAsia" w:ascii="宋体" w:hAnsi="宋体"/>
                <w:szCs w:val="21"/>
              </w:rPr>
            </w:pPr>
            <w:r>
              <w:rPr>
                <w:rFonts w:hint="eastAsia" w:ascii="宋体" w:hAnsi="宋体"/>
                <w:szCs w:val="21"/>
              </w:rPr>
              <w:t>业绩比较基准（如有）</w:t>
            </w:r>
          </w:p>
        </w:tc>
        <w:tc>
          <w:tcPr>
            <w:tcW w:w="5027" w:type="dxa"/>
            <w:vAlign w:val="center"/>
          </w:tcPr>
          <w:p w14:paraId="3BC2DBB5">
            <w:pPr>
              <w:jc w:val="left"/>
              <w:rPr>
                <w:rFonts w:hint="eastAsia" w:ascii="宋体" w:hAnsi="宋体"/>
              </w:rPr>
            </w:pPr>
            <w:r>
              <w:rPr>
                <w:rFonts w:hint="eastAsia" w:ascii="宋体" w:hAnsi="宋体"/>
              </w:rPr>
              <w:t>[</w:t>
            </w:r>
            <w:r>
              <w:rPr>
                <w:rFonts w:hint="eastAsia" w:ascii="宋体" w:hAnsi="宋体"/>
                <w:lang w:val="en-US" w:eastAsia="zh-CN"/>
              </w:rPr>
              <w:t>0</w:t>
            </w:r>
            <w:r>
              <w:rPr>
                <w:rFonts w:hint="eastAsia" w:ascii="宋体" w:hAnsi="宋体"/>
              </w:rPr>
              <w:t>.</w:t>
            </w:r>
            <w:r>
              <w:rPr>
                <w:rFonts w:hint="eastAsia" w:ascii="宋体" w:hAnsi="宋体"/>
                <w:lang w:val="en-US" w:eastAsia="zh-CN"/>
              </w:rPr>
              <w:t>3</w:t>
            </w:r>
            <w:r>
              <w:rPr>
                <w:rFonts w:hint="eastAsia" w:ascii="宋体" w:hAnsi="宋体"/>
              </w:rPr>
              <w:t>5%-4%]/年</w:t>
            </w:r>
          </w:p>
        </w:tc>
      </w:tr>
      <w:tr w14:paraId="67769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3838" w:type="dxa"/>
            <w:vAlign w:val="center"/>
          </w:tcPr>
          <w:p w14:paraId="75829C7B">
            <w:pPr>
              <w:jc w:val="left"/>
              <w:rPr>
                <w:rFonts w:hint="eastAsia" w:ascii="宋体" w:hAnsi="宋体"/>
                <w:szCs w:val="21"/>
              </w:rPr>
            </w:pPr>
            <w:r>
              <w:rPr>
                <w:rFonts w:hint="eastAsia" w:ascii="宋体" w:hAnsi="宋体"/>
                <w:szCs w:val="21"/>
                <w:lang w:val="en-US" w:eastAsia="zh-CN"/>
              </w:rPr>
              <w:t>杠杆水平</w:t>
            </w:r>
          </w:p>
        </w:tc>
        <w:tc>
          <w:tcPr>
            <w:tcW w:w="5027" w:type="dxa"/>
            <w:vAlign w:val="center"/>
          </w:tcPr>
          <w:p w14:paraId="28CFDB35">
            <w:pPr>
              <w:jc w:val="left"/>
              <w:rPr>
                <w:rFonts w:hint="eastAsia" w:ascii="宋体" w:hAnsi="宋体"/>
              </w:rPr>
            </w:pPr>
            <w:r>
              <w:rPr>
                <w:rFonts w:hint="eastAsia" w:ascii="宋体" w:hAnsi="宋体"/>
                <w:lang w:val="en-US" w:eastAsia="zh-CN"/>
              </w:rPr>
              <w:t>100.02%</w:t>
            </w:r>
          </w:p>
        </w:tc>
      </w:tr>
      <w:tr w14:paraId="5C06A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3838" w:type="dxa"/>
            <w:vAlign w:val="center"/>
          </w:tcPr>
          <w:p w14:paraId="0D2D5CD8">
            <w:pPr>
              <w:jc w:val="left"/>
              <w:rPr>
                <w:rFonts w:hint="eastAsia" w:ascii="宋体" w:hAnsi="宋体"/>
                <w:szCs w:val="21"/>
                <w:lang w:val="en-US" w:eastAsia="zh-CN"/>
              </w:rPr>
            </w:pPr>
            <w:r>
              <w:rPr>
                <w:rFonts w:hint="eastAsia" w:ascii="宋体" w:hAnsi="宋体"/>
                <w:szCs w:val="21"/>
              </w:rPr>
              <w:t>估值方法</w:t>
            </w:r>
          </w:p>
        </w:tc>
        <w:tc>
          <w:tcPr>
            <w:tcW w:w="5027" w:type="dxa"/>
            <w:vAlign w:val="center"/>
          </w:tcPr>
          <w:p w14:paraId="3B9EEB59">
            <w:pPr>
              <w:jc w:val="left"/>
              <w:rPr>
                <w:rFonts w:hint="eastAsia" w:ascii="宋体" w:hAnsi="宋体"/>
                <w:lang w:val="en-US" w:eastAsia="zh-CN"/>
              </w:rPr>
            </w:pPr>
            <w:r>
              <w:rPr>
                <w:rFonts w:hint="eastAsia" w:ascii="宋体" w:hAnsi="宋体"/>
              </w:rPr>
              <w:t>市值法</w:t>
            </w:r>
          </w:p>
        </w:tc>
      </w:tr>
      <w:tr w14:paraId="11024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3838" w:type="dxa"/>
            <w:vAlign w:val="center"/>
          </w:tcPr>
          <w:p w14:paraId="3B6A67B0">
            <w:pPr>
              <w:jc w:val="left"/>
              <w:rPr>
                <w:rFonts w:hint="eastAsia" w:ascii="宋体" w:hAnsi="宋体"/>
                <w:szCs w:val="21"/>
                <w:lang w:val="en-US" w:eastAsia="zh-CN"/>
              </w:rPr>
            </w:pPr>
            <w:r>
              <w:rPr>
                <w:rFonts w:hint="eastAsia" w:ascii="宋体" w:hAnsi="宋体"/>
                <w:szCs w:val="21"/>
                <w:lang w:val="en-US" w:eastAsia="zh-CN"/>
              </w:rPr>
              <w:t>托管户户名</w:t>
            </w:r>
          </w:p>
        </w:tc>
        <w:tc>
          <w:tcPr>
            <w:tcW w:w="5027" w:type="dxa"/>
            <w:vAlign w:val="center"/>
          </w:tcPr>
          <w:p w14:paraId="24CD1F2E">
            <w:pPr>
              <w:jc w:val="left"/>
              <w:rPr>
                <w:rFonts w:hint="eastAsia" w:ascii="宋体" w:hAnsi="宋体"/>
                <w:lang w:val="en-US" w:eastAsia="zh-CN"/>
              </w:rPr>
            </w:pPr>
            <w:r>
              <w:rPr>
                <w:rFonts w:hint="eastAsia" w:ascii="宋体" w:hAnsi="宋体"/>
              </w:rPr>
              <w:t>新昌农商银行丰收喜悦月月赢2号定开净值型理财产品</w:t>
            </w:r>
          </w:p>
        </w:tc>
      </w:tr>
      <w:tr w14:paraId="057A0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3838" w:type="dxa"/>
            <w:vAlign w:val="center"/>
          </w:tcPr>
          <w:p w14:paraId="24ED83F7">
            <w:pPr>
              <w:jc w:val="left"/>
              <w:rPr>
                <w:rFonts w:hint="eastAsia" w:ascii="宋体" w:hAnsi="宋体"/>
                <w:szCs w:val="21"/>
                <w:lang w:val="en-US" w:eastAsia="zh-CN"/>
              </w:rPr>
            </w:pPr>
            <w:r>
              <w:rPr>
                <w:rFonts w:hint="eastAsia" w:ascii="宋体" w:hAnsi="宋体"/>
                <w:szCs w:val="21"/>
                <w:lang w:val="en-US" w:eastAsia="zh-CN"/>
              </w:rPr>
              <w:t>托管户账户账号</w:t>
            </w:r>
          </w:p>
        </w:tc>
        <w:tc>
          <w:tcPr>
            <w:tcW w:w="5027" w:type="dxa"/>
            <w:vAlign w:val="center"/>
          </w:tcPr>
          <w:p w14:paraId="3A3F217E">
            <w:pPr>
              <w:jc w:val="left"/>
              <w:rPr>
                <w:rFonts w:hint="eastAsia" w:ascii="宋体" w:hAnsi="宋体"/>
                <w:lang w:val="en-US" w:eastAsia="zh-CN"/>
              </w:rPr>
            </w:pPr>
            <w:r>
              <w:rPr>
                <w:rFonts w:hint="eastAsia" w:ascii="宋体" w:hAnsi="宋体"/>
              </w:rPr>
              <w:t>575902788910268</w:t>
            </w:r>
          </w:p>
        </w:tc>
      </w:tr>
      <w:tr w14:paraId="03260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3838" w:type="dxa"/>
            <w:vAlign w:val="center"/>
          </w:tcPr>
          <w:p w14:paraId="2B365BCD">
            <w:pPr>
              <w:jc w:val="left"/>
              <w:rPr>
                <w:rFonts w:hint="eastAsia" w:ascii="宋体" w:hAnsi="宋体"/>
                <w:szCs w:val="21"/>
                <w:lang w:val="en-US" w:eastAsia="zh-CN"/>
              </w:rPr>
            </w:pPr>
            <w:r>
              <w:rPr>
                <w:rFonts w:hint="eastAsia" w:ascii="宋体" w:hAnsi="宋体"/>
                <w:szCs w:val="21"/>
                <w:lang w:val="en-US" w:eastAsia="zh-CN"/>
              </w:rPr>
              <w:t>托管户账户开户行</w:t>
            </w:r>
          </w:p>
        </w:tc>
        <w:tc>
          <w:tcPr>
            <w:tcW w:w="5027" w:type="dxa"/>
            <w:vAlign w:val="center"/>
          </w:tcPr>
          <w:p w14:paraId="36BE02F5">
            <w:pPr>
              <w:jc w:val="left"/>
              <w:rPr>
                <w:rFonts w:hint="eastAsia" w:ascii="宋体" w:hAnsi="宋体"/>
              </w:rPr>
            </w:pPr>
            <w:r>
              <w:rPr>
                <w:rFonts w:hint="eastAsia" w:ascii="宋体" w:hAnsi="宋体"/>
              </w:rPr>
              <w:t>招商银行杭州分行营业部</w:t>
            </w:r>
          </w:p>
        </w:tc>
      </w:tr>
    </w:tbl>
    <w:p w14:paraId="409A2ED5">
      <w:pPr>
        <w:pStyle w:val="40"/>
        <w:rPr>
          <w:lang w:eastAsia="zh-CN"/>
        </w:rPr>
      </w:pPr>
      <w:r>
        <w:rPr>
          <w:rFonts w:hint="eastAsia"/>
        </w:rPr>
        <w:t>产品</w:t>
      </w:r>
      <w:r>
        <w:rPr>
          <w:rFonts w:hint="eastAsia"/>
          <w:lang w:eastAsia="zh-CN"/>
        </w:rPr>
        <w:t>收益</w:t>
      </w:r>
      <w:r>
        <w:rPr>
          <w:rFonts w:hint="eastAsia"/>
        </w:rPr>
        <w:t>表现</w:t>
      </w:r>
    </w:p>
    <w:tbl>
      <w:tblPr>
        <w:tblStyle w:val="17"/>
        <w:tblW w:w="8956"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53"/>
        <w:gridCol w:w="5103"/>
      </w:tblGrid>
      <w:tr w14:paraId="1C43D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3853" w:type="dxa"/>
            <w:shd w:val="clear" w:color="auto" w:fill="D9D9D9"/>
            <w:vAlign w:val="center"/>
          </w:tcPr>
          <w:p w14:paraId="2F4B7A33">
            <w:pPr>
              <w:jc w:val="center"/>
              <w:rPr>
                <w:rFonts w:ascii="宋体" w:hAnsi="宋体"/>
                <w:b/>
              </w:rPr>
            </w:pPr>
            <w:r>
              <w:rPr>
                <w:rFonts w:hint="eastAsia"/>
                <w:b/>
              </w:rPr>
              <w:t>阶段</w:t>
            </w:r>
          </w:p>
        </w:tc>
        <w:tc>
          <w:tcPr>
            <w:tcW w:w="5103" w:type="dxa"/>
            <w:shd w:val="clear" w:color="auto" w:fill="D9D9D9"/>
            <w:vAlign w:val="center"/>
          </w:tcPr>
          <w:p w14:paraId="53B13C08">
            <w:pPr>
              <w:jc w:val="center"/>
              <w:rPr>
                <w:rFonts w:ascii="宋体" w:hAnsi="宋体"/>
                <w:b/>
              </w:rPr>
            </w:pPr>
            <w:r>
              <w:rPr>
                <w:rFonts w:hint="eastAsia"/>
                <w:b/>
              </w:rPr>
              <w:t>净值增长率（%）</w:t>
            </w:r>
          </w:p>
        </w:tc>
      </w:tr>
      <w:tr w14:paraId="2B78C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3853" w:type="dxa"/>
            <w:vAlign w:val="center"/>
          </w:tcPr>
          <w:p w14:paraId="4D0E4163">
            <w:pPr>
              <w:jc w:val="center"/>
              <w:rPr>
                <w:rFonts w:ascii="宋体" w:hAnsi="宋体"/>
              </w:rPr>
            </w:pPr>
            <w:r>
              <w:rPr>
                <w:rFonts w:hint="eastAsia" w:ascii="宋体" w:hAnsi="宋体"/>
              </w:rPr>
              <w:t>当期（</w:t>
            </w:r>
            <w:r>
              <w:rPr>
                <w:rFonts w:ascii="宋体" w:hAnsi="宋体"/>
              </w:rPr>
              <w:t>2024-01-01</w:t>
            </w:r>
            <w:r>
              <w:rPr>
                <w:rFonts w:hint="eastAsia" w:ascii="宋体" w:hAnsi="宋体"/>
              </w:rPr>
              <w:t>至</w:t>
            </w:r>
            <w:r>
              <w:rPr>
                <w:rFonts w:ascii="宋体" w:hAnsi="宋体"/>
              </w:rPr>
              <w:t>2024-12-31</w:t>
            </w:r>
            <w:r>
              <w:rPr>
                <w:rFonts w:hint="eastAsia" w:ascii="宋体" w:hAnsi="宋体"/>
              </w:rPr>
              <w:t>）</w:t>
            </w:r>
          </w:p>
        </w:tc>
        <w:tc>
          <w:tcPr>
            <w:tcW w:w="5103" w:type="dxa"/>
            <w:vAlign w:val="center"/>
          </w:tcPr>
          <w:p w14:paraId="237B704C">
            <w:pPr>
              <w:jc w:val="right"/>
            </w:pPr>
            <w:r>
              <w:t>1.92</w:t>
            </w:r>
          </w:p>
        </w:tc>
      </w:tr>
      <w:tr w14:paraId="4509C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3853" w:type="dxa"/>
            <w:vAlign w:val="center"/>
          </w:tcPr>
          <w:p w14:paraId="5ACA04D3">
            <w:pPr>
              <w:jc w:val="center"/>
              <w:rPr>
                <w:rFonts w:ascii="宋体" w:hAnsi="宋体"/>
              </w:rPr>
            </w:pPr>
            <w:r>
              <w:rPr>
                <w:rFonts w:hint="eastAsia" w:ascii="宋体" w:hAnsi="宋体"/>
              </w:rPr>
              <w:t>自产品成立日至今</w:t>
            </w:r>
          </w:p>
        </w:tc>
        <w:tc>
          <w:tcPr>
            <w:tcW w:w="5103" w:type="dxa"/>
            <w:vAlign w:val="center"/>
          </w:tcPr>
          <w:p w14:paraId="5ADBA13C">
            <w:pPr>
              <w:jc w:val="right"/>
            </w:pPr>
            <w:r>
              <w:rPr>
                <w:rFonts w:hint="eastAsia"/>
              </w:rPr>
              <w:t>7.39</w:t>
            </w:r>
            <w:bookmarkStart w:id="1" w:name="OLE_LINK4"/>
            <w:bookmarkEnd w:id="1"/>
            <w:bookmarkStart w:id="2" w:name="OLE_LINK7"/>
            <w:bookmarkEnd w:id="2"/>
          </w:p>
        </w:tc>
      </w:tr>
    </w:tbl>
    <w:p w14:paraId="59136A36">
      <w:pPr>
        <w:spacing w:line="360" w:lineRule="auto"/>
        <w:ind w:left="420" w:leftChars="200"/>
        <w:jc w:val="left"/>
        <w:rPr>
          <w:rFonts w:ascii="宋体" w:hAnsi="宋体"/>
          <w:sz w:val="24"/>
        </w:rPr>
      </w:pPr>
      <w:r>
        <w:rPr>
          <w:rFonts w:ascii="宋体" w:hAnsi="宋体"/>
          <w:sz w:val="24"/>
        </w:rPr>
        <w:t xml:space="preserve"> </w:t>
      </w:r>
    </w:p>
    <w:p w14:paraId="4F278C81">
      <w:pPr>
        <w:pStyle w:val="40"/>
      </w:pPr>
      <w:r>
        <w:rPr>
          <w:rFonts w:hint="eastAsia"/>
        </w:rPr>
        <w:t>主要财务指标</w:t>
      </w:r>
    </w:p>
    <w:p w14:paraId="08C664AA">
      <w:pPr>
        <w:jc w:val="right"/>
        <w:rPr>
          <w:rFonts w:ascii="宋体" w:hAnsi="宋体"/>
        </w:rPr>
      </w:pPr>
      <w:r>
        <w:rPr>
          <w:rFonts w:hint="eastAsia" w:ascii="宋体" w:hAnsi="宋体"/>
        </w:rPr>
        <w:t>金额单位：元</w:t>
      </w:r>
    </w:p>
    <w:tbl>
      <w:tblPr>
        <w:tblStyle w:val="17"/>
        <w:tblW w:w="8865" w:type="dxa"/>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38"/>
        <w:gridCol w:w="5027"/>
      </w:tblGrid>
      <w:tr w14:paraId="2C28D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3838" w:type="dxa"/>
            <w:shd w:val="clear" w:color="auto" w:fill="D9D9D9"/>
            <w:vAlign w:val="center"/>
          </w:tcPr>
          <w:p w14:paraId="61D40B67">
            <w:pPr>
              <w:jc w:val="left"/>
              <w:rPr>
                <w:rFonts w:ascii="宋体" w:hAnsi="宋体"/>
                <w:b/>
              </w:rPr>
            </w:pPr>
            <w:r>
              <w:rPr>
                <w:rFonts w:hint="eastAsia"/>
                <w:b/>
                <w:bCs/>
              </w:rPr>
              <w:t>项目</w:t>
            </w:r>
          </w:p>
        </w:tc>
        <w:tc>
          <w:tcPr>
            <w:tcW w:w="5027" w:type="dxa"/>
            <w:shd w:val="clear" w:color="auto" w:fill="D9D9D9"/>
            <w:vAlign w:val="center"/>
          </w:tcPr>
          <w:p w14:paraId="052E8CFF">
            <w:pPr>
              <w:jc w:val="left"/>
              <w:rPr>
                <w:b/>
              </w:rPr>
            </w:pPr>
            <w:r>
              <w:rPr>
                <w:b/>
              </w:rPr>
              <w:t>2024-01-01</w:t>
            </w:r>
            <w:r>
              <w:rPr>
                <w:rFonts w:hint="eastAsia"/>
                <w:b/>
              </w:rPr>
              <w:t xml:space="preserve">至 </w:t>
            </w:r>
            <w:r>
              <w:rPr>
                <w:b/>
              </w:rPr>
              <w:t>2024-12-31</w:t>
            </w:r>
          </w:p>
        </w:tc>
      </w:tr>
      <w:tr w14:paraId="7E69A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3838" w:type="dxa"/>
            <w:vAlign w:val="center"/>
          </w:tcPr>
          <w:p w14:paraId="79EE4C2E">
            <w:pPr>
              <w:rPr>
                <w:rFonts w:ascii="宋体" w:hAnsi="宋体"/>
              </w:rPr>
            </w:pPr>
            <w:r>
              <w:rPr>
                <w:rFonts w:hint="eastAsia" w:ascii="宋体" w:hAnsi="宋体"/>
                <w:szCs w:val="21"/>
              </w:rPr>
              <w:t>本期已实现收益</w:t>
            </w:r>
          </w:p>
        </w:tc>
        <w:tc>
          <w:tcPr>
            <w:tcW w:w="5027" w:type="dxa"/>
            <w:vAlign w:val="center"/>
          </w:tcPr>
          <w:p w14:paraId="74E2456D">
            <w:pPr>
              <w:jc w:val="right"/>
            </w:pPr>
            <w:r>
              <w:t>203,792.52</w:t>
            </w:r>
          </w:p>
        </w:tc>
      </w:tr>
      <w:tr w14:paraId="0247B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3838" w:type="dxa"/>
            <w:vAlign w:val="center"/>
          </w:tcPr>
          <w:p w14:paraId="4DAC5BA5">
            <w:pPr>
              <w:rPr>
                <w:rFonts w:ascii="宋体" w:hAnsi="宋体"/>
              </w:rPr>
            </w:pPr>
            <w:r>
              <w:rPr>
                <w:rFonts w:hint="eastAsia" w:ascii="宋体" w:hAnsi="宋体"/>
                <w:szCs w:val="21"/>
              </w:rPr>
              <w:t>本期利润</w:t>
            </w:r>
          </w:p>
        </w:tc>
        <w:tc>
          <w:tcPr>
            <w:tcW w:w="5027" w:type="dxa"/>
            <w:vAlign w:val="center"/>
          </w:tcPr>
          <w:p w14:paraId="26DF4F5A">
            <w:pPr>
              <w:jc w:val="right"/>
            </w:pPr>
            <w:r>
              <w:t>194,606.52</w:t>
            </w:r>
          </w:p>
        </w:tc>
      </w:tr>
      <w:tr w14:paraId="6E077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3838" w:type="dxa"/>
            <w:vAlign w:val="center"/>
          </w:tcPr>
          <w:p w14:paraId="23BEA272">
            <w:pPr>
              <w:rPr>
                <w:rFonts w:ascii="宋体" w:hAnsi="宋体"/>
              </w:rPr>
            </w:pPr>
            <w:r>
              <w:rPr>
                <w:rFonts w:hint="eastAsia" w:ascii="宋体" w:hAnsi="宋体"/>
                <w:szCs w:val="21"/>
              </w:rPr>
              <w:t>期末产品资产净值</w:t>
            </w:r>
          </w:p>
        </w:tc>
        <w:tc>
          <w:tcPr>
            <w:tcW w:w="5027" w:type="dxa"/>
            <w:vAlign w:val="center"/>
          </w:tcPr>
          <w:p w14:paraId="1009DAC7">
            <w:pPr>
              <w:jc w:val="right"/>
            </w:pPr>
            <w:r>
              <w:t>8,488,729.28</w:t>
            </w:r>
          </w:p>
        </w:tc>
      </w:tr>
      <w:tr w14:paraId="2A9FF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3838" w:type="dxa"/>
            <w:vAlign w:val="center"/>
          </w:tcPr>
          <w:p w14:paraId="77792FD9">
            <w:pPr>
              <w:rPr>
                <w:rFonts w:ascii="宋体" w:hAnsi="宋体"/>
              </w:rPr>
            </w:pPr>
            <w:r>
              <w:rPr>
                <w:rFonts w:hint="eastAsia" w:ascii="宋体" w:hAnsi="宋体"/>
                <w:szCs w:val="21"/>
              </w:rPr>
              <w:t>期末产品份额净值</w:t>
            </w:r>
          </w:p>
        </w:tc>
        <w:tc>
          <w:tcPr>
            <w:tcW w:w="5027" w:type="dxa"/>
            <w:vAlign w:val="center"/>
          </w:tcPr>
          <w:p w14:paraId="4150C5E8">
            <w:pPr>
              <w:jc w:val="right"/>
            </w:pPr>
            <w:r>
              <w:t>1.00103</w:t>
            </w:r>
          </w:p>
        </w:tc>
      </w:tr>
      <w:tr w14:paraId="68AA7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3838" w:type="dxa"/>
            <w:vAlign w:val="center"/>
          </w:tcPr>
          <w:p w14:paraId="5E437571">
            <w:pPr>
              <w:rPr>
                <w:rFonts w:hint="eastAsia" w:ascii="宋体" w:hAnsi="宋体"/>
                <w:szCs w:val="21"/>
                <w:lang w:val="en-US" w:eastAsia="zh-CN"/>
              </w:rPr>
            </w:pPr>
            <w:r>
              <w:rPr>
                <w:rFonts w:hint="eastAsia" w:ascii="宋体" w:hAnsi="宋体"/>
                <w:szCs w:val="21"/>
                <w:lang w:val="en-US" w:eastAsia="zh-CN"/>
              </w:rPr>
              <w:t>期末累计单位净值</w:t>
            </w:r>
          </w:p>
        </w:tc>
        <w:tc>
          <w:tcPr>
            <w:tcW w:w="5027" w:type="dxa"/>
            <w:vAlign w:val="center"/>
          </w:tcPr>
          <w:p w14:paraId="7F4784BA">
            <w:pPr>
              <w:jc w:val="right"/>
              <w:rPr>
                <w:rFonts w:hint="eastAsia"/>
                <w:lang w:val="en-US" w:eastAsia="zh-CN"/>
              </w:rPr>
            </w:pPr>
            <w:r>
              <w:rPr>
                <w:rFonts w:hint="eastAsia"/>
              </w:rPr>
              <w:t>1.07391</w:t>
            </w:r>
          </w:p>
        </w:tc>
      </w:tr>
      <w:tr w14:paraId="7C52E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3838" w:type="dxa"/>
            <w:vAlign w:val="center"/>
          </w:tcPr>
          <w:p w14:paraId="44AFF3C6">
            <w:pPr>
              <w:rPr>
                <w:rFonts w:hint="eastAsia" w:ascii="宋体" w:hAnsi="宋体"/>
                <w:szCs w:val="21"/>
                <w:lang w:val="en-US" w:eastAsia="zh-CN"/>
              </w:rPr>
            </w:pPr>
            <w:r>
              <w:rPr>
                <w:rFonts w:hint="eastAsia" w:ascii="宋体" w:hAnsi="宋体"/>
                <w:szCs w:val="21"/>
              </w:rPr>
              <w:t>期末最后一个市场交易日资产净值</w:t>
            </w:r>
          </w:p>
        </w:tc>
        <w:tc>
          <w:tcPr>
            <w:tcW w:w="5027" w:type="dxa"/>
            <w:vAlign w:val="center"/>
          </w:tcPr>
          <w:p w14:paraId="6C45359C">
            <w:pPr>
              <w:jc w:val="right"/>
              <w:rPr>
                <w:rFonts w:hint="eastAsia"/>
                <w:lang w:val="en-US" w:eastAsia="zh-CN"/>
              </w:rPr>
            </w:pPr>
            <w:r>
              <w:rPr>
                <w:rFonts w:hint="eastAsia"/>
              </w:rPr>
              <w:t>8,488,729.28</w:t>
            </w:r>
          </w:p>
        </w:tc>
      </w:tr>
      <w:tr w14:paraId="6CC2C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3838" w:type="dxa"/>
            <w:vAlign w:val="center"/>
          </w:tcPr>
          <w:p w14:paraId="3D258440">
            <w:pPr>
              <w:rPr>
                <w:rFonts w:hint="eastAsia" w:ascii="宋体" w:hAnsi="宋体"/>
                <w:szCs w:val="21"/>
                <w:lang w:val="en-US" w:eastAsia="zh-CN"/>
              </w:rPr>
            </w:pPr>
            <w:r>
              <w:rPr>
                <w:rFonts w:hint="eastAsia" w:ascii="宋体" w:hAnsi="宋体"/>
                <w:szCs w:val="21"/>
              </w:rPr>
              <w:t>期末最后一个市场交易日</w:t>
            </w:r>
            <w:r>
              <w:rPr>
                <w:rFonts w:hint="eastAsia" w:ascii="宋体" w:hAnsi="宋体"/>
                <w:szCs w:val="21"/>
                <w:lang w:val="en-US" w:eastAsia="zh-CN"/>
              </w:rPr>
              <w:t>份额</w:t>
            </w:r>
            <w:r>
              <w:rPr>
                <w:rFonts w:hint="eastAsia" w:ascii="宋体" w:hAnsi="宋体"/>
                <w:szCs w:val="21"/>
              </w:rPr>
              <w:t>净值</w:t>
            </w:r>
          </w:p>
        </w:tc>
        <w:tc>
          <w:tcPr>
            <w:tcW w:w="5027" w:type="dxa"/>
            <w:vAlign w:val="center"/>
          </w:tcPr>
          <w:p w14:paraId="74F9706E">
            <w:pPr>
              <w:jc w:val="right"/>
              <w:rPr>
                <w:rFonts w:hint="eastAsia"/>
                <w:lang w:val="en-US" w:eastAsia="zh-CN"/>
              </w:rPr>
            </w:pPr>
            <w:r>
              <w:rPr>
                <w:rFonts w:hint="eastAsia"/>
              </w:rPr>
              <w:t>1.00103</w:t>
            </w:r>
          </w:p>
        </w:tc>
      </w:tr>
      <w:tr w14:paraId="7B659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3838" w:type="dxa"/>
            <w:vAlign w:val="center"/>
          </w:tcPr>
          <w:p w14:paraId="47C4B875">
            <w:pPr>
              <w:rPr>
                <w:rFonts w:hint="eastAsia" w:ascii="宋体" w:hAnsi="宋体"/>
                <w:szCs w:val="21"/>
                <w:lang w:val="en-US" w:eastAsia="zh-CN"/>
              </w:rPr>
            </w:pPr>
            <w:r>
              <w:rPr>
                <w:rFonts w:hint="eastAsia" w:ascii="宋体" w:hAnsi="宋体"/>
                <w:szCs w:val="21"/>
              </w:rPr>
              <w:t>期末最后一个市场交易日</w:t>
            </w:r>
            <w:r>
              <w:rPr>
                <w:rFonts w:hint="eastAsia" w:ascii="宋体" w:hAnsi="宋体"/>
                <w:szCs w:val="21"/>
                <w:lang w:val="en-US" w:eastAsia="zh-CN"/>
              </w:rPr>
              <w:t>累计单位</w:t>
            </w:r>
            <w:r>
              <w:rPr>
                <w:rFonts w:hint="eastAsia" w:ascii="宋体" w:hAnsi="宋体"/>
                <w:szCs w:val="21"/>
              </w:rPr>
              <w:t>净值</w:t>
            </w:r>
          </w:p>
        </w:tc>
        <w:tc>
          <w:tcPr>
            <w:tcW w:w="5027" w:type="dxa"/>
            <w:vAlign w:val="center"/>
          </w:tcPr>
          <w:p w14:paraId="2210FC73">
            <w:pPr>
              <w:jc w:val="right"/>
              <w:rPr>
                <w:rFonts w:hint="eastAsia"/>
                <w:lang w:val="en-US" w:eastAsia="zh-CN"/>
              </w:rPr>
            </w:pPr>
            <w:r>
              <w:rPr>
                <w:rFonts w:hint="eastAsia"/>
              </w:rPr>
              <w:t>1.07391</w:t>
            </w:r>
          </w:p>
        </w:tc>
      </w:tr>
    </w:tbl>
    <w:p w14:paraId="30F8FDFB">
      <w:pPr>
        <w:tabs>
          <w:tab w:val="left" w:pos="3135"/>
        </w:tabs>
        <w:ind w:left="420" w:leftChars="200"/>
      </w:pPr>
    </w:p>
    <w:p w14:paraId="46AE0EB8">
      <w:pPr>
        <w:pStyle w:val="40"/>
      </w:pPr>
      <w:r>
        <w:rPr>
          <w:rFonts w:hint="eastAsia"/>
        </w:rPr>
        <w:t>投资组合情况及</w:t>
      </w:r>
      <w:r>
        <w:t>流动性风险分析</w:t>
      </w:r>
    </w:p>
    <w:p w14:paraId="3079CB3A">
      <w:pPr>
        <w:pStyle w:val="49"/>
        <w:keepNext/>
        <w:keepLines/>
        <w:numPr>
          <w:ilvl w:val="0"/>
          <w:numId w:val="2"/>
        </w:numPr>
        <w:spacing w:before="156" w:beforeLines="50" w:after="156" w:afterLines="50"/>
        <w:ind w:firstLineChars="0"/>
        <w:jc w:val="left"/>
        <w:outlineLvl w:val="1"/>
        <w:rPr>
          <w:rFonts w:ascii="Cambria" w:hAnsi="Cambria"/>
          <w:bCs/>
          <w:vanish/>
          <w:kern w:val="28"/>
          <w:sz w:val="24"/>
          <w:szCs w:val="32"/>
          <w:lang w:val="zh-CN" w:eastAsia="zh-CN"/>
        </w:rPr>
      </w:pPr>
    </w:p>
    <w:p w14:paraId="1B4CF9AD">
      <w:pPr>
        <w:pStyle w:val="49"/>
        <w:keepNext/>
        <w:keepLines/>
        <w:numPr>
          <w:ilvl w:val="0"/>
          <w:numId w:val="2"/>
        </w:numPr>
        <w:spacing w:before="156" w:beforeLines="50" w:after="156" w:afterLines="50"/>
        <w:ind w:firstLineChars="0"/>
        <w:jc w:val="left"/>
        <w:outlineLvl w:val="1"/>
        <w:rPr>
          <w:rFonts w:ascii="Cambria" w:hAnsi="Cambria"/>
          <w:bCs/>
          <w:vanish/>
          <w:kern w:val="28"/>
          <w:sz w:val="24"/>
          <w:szCs w:val="32"/>
          <w:lang w:val="zh-CN" w:eastAsia="zh-CN"/>
        </w:rPr>
      </w:pPr>
    </w:p>
    <w:p w14:paraId="088FA8DF">
      <w:pPr>
        <w:pStyle w:val="49"/>
        <w:keepNext/>
        <w:keepLines/>
        <w:numPr>
          <w:ilvl w:val="0"/>
          <w:numId w:val="2"/>
        </w:numPr>
        <w:spacing w:before="156" w:beforeLines="50" w:after="156" w:afterLines="50"/>
        <w:ind w:firstLineChars="0"/>
        <w:jc w:val="left"/>
        <w:outlineLvl w:val="1"/>
        <w:rPr>
          <w:rFonts w:ascii="Cambria" w:hAnsi="Cambria"/>
          <w:bCs/>
          <w:vanish/>
          <w:kern w:val="28"/>
          <w:sz w:val="24"/>
          <w:szCs w:val="32"/>
          <w:lang w:val="zh-CN" w:eastAsia="zh-CN"/>
        </w:rPr>
      </w:pPr>
    </w:p>
    <w:p w14:paraId="40A821B4">
      <w:pPr>
        <w:pStyle w:val="49"/>
        <w:keepNext/>
        <w:keepLines/>
        <w:numPr>
          <w:ilvl w:val="0"/>
          <w:numId w:val="2"/>
        </w:numPr>
        <w:spacing w:before="156" w:beforeLines="50" w:after="156" w:afterLines="50"/>
        <w:ind w:firstLineChars="0"/>
        <w:jc w:val="left"/>
        <w:outlineLvl w:val="1"/>
        <w:rPr>
          <w:rFonts w:ascii="Cambria" w:hAnsi="Cambria"/>
          <w:bCs/>
          <w:vanish/>
          <w:kern w:val="28"/>
          <w:sz w:val="24"/>
          <w:szCs w:val="32"/>
          <w:lang w:val="zh-CN" w:eastAsia="zh-CN"/>
        </w:rPr>
      </w:pPr>
    </w:p>
    <w:p w14:paraId="7CC36289">
      <w:pPr>
        <w:pStyle w:val="41"/>
        <w:spacing w:before="156" w:after="156"/>
      </w:pPr>
      <w:r>
        <w:rPr>
          <w:rFonts w:hint="eastAsia"/>
          <w:b w:val="0"/>
        </w:rPr>
        <w:t>期末资产组合情况</w:t>
      </w:r>
    </w:p>
    <w:p w14:paraId="1CEB3B4A">
      <w:pPr>
        <w:jc w:val="right"/>
      </w:pPr>
    </w:p>
    <w:p w14:paraId="72DE365A">
      <w:pPr>
        <w:jc w:val="right"/>
      </w:pPr>
    </w:p>
    <w:p w14:paraId="623C4812">
      <w:pPr>
        <w:jc w:val="right"/>
      </w:pPr>
      <w:r>
        <w:rPr>
          <w:rFonts w:hint="eastAsia"/>
        </w:rPr>
        <w:t>金额单位：元</w:t>
      </w:r>
    </w:p>
    <w:tbl>
      <w:tblPr>
        <w:tblStyle w:val="17"/>
        <w:tblW w:w="88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1"/>
        <w:gridCol w:w="1447"/>
        <w:gridCol w:w="1697"/>
        <w:gridCol w:w="1749"/>
        <w:gridCol w:w="1653"/>
        <w:gridCol w:w="1705"/>
      </w:tblGrid>
      <w:tr w14:paraId="0FF45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611" w:type="dxa"/>
            <w:vMerge w:val="restart"/>
            <w:shd w:val="clear" w:color="auto" w:fill="D9D9D9"/>
            <w:vAlign w:val="center"/>
          </w:tcPr>
          <w:p w14:paraId="43A7F737">
            <w:pPr>
              <w:jc w:val="center"/>
              <w:rPr>
                <w:rFonts w:ascii="宋体" w:hAnsi="宋体"/>
                <w:b/>
                <w:szCs w:val="21"/>
              </w:rPr>
            </w:pPr>
            <w:r>
              <w:rPr>
                <w:rFonts w:hint="eastAsia" w:ascii="宋体" w:hAnsi="宋体"/>
                <w:b/>
                <w:szCs w:val="21"/>
              </w:rPr>
              <w:t>序号</w:t>
            </w:r>
          </w:p>
        </w:tc>
        <w:tc>
          <w:tcPr>
            <w:tcW w:w="1447" w:type="dxa"/>
            <w:vMerge w:val="restart"/>
            <w:shd w:val="clear" w:color="auto" w:fill="D9D9D9"/>
            <w:vAlign w:val="center"/>
          </w:tcPr>
          <w:p w14:paraId="7375CAA9">
            <w:pPr>
              <w:jc w:val="center"/>
              <w:rPr>
                <w:rFonts w:ascii="宋体" w:hAnsi="宋体"/>
                <w:b/>
                <w:szCs w:val="21"/>
              </w:rPr>
            </w:pPr>
            <w:r>
              <w:rPr>
                <w:rFonts w:hint="eastAsia" w:ascii="宋体" w:hAnsi="宋体"/>
                <w:b/>
                <w:szCs w:val="21"/>
              </w:rPr>
              <w:t>项目</w:t>
            </w:r>
          </w:p>
        </w:tc>
        <w:tc>
          <w:tcPr>
            <w:tcW w:w="3446" w:type="dxa"/>
            <w:gridSpan w:val="2"/>
            <w:shd w:val="clear" w:color="auto" w:fill="D9D9D9"/>
            <w:vAlign w:val="center"/>
          </w:tcPr>
          <w:p w14:paraId="5D1AEBFC">
            <w:pPr>
              <w:jc w:val="center"/>
              <w:rPr>
                <w:rFonts w:ascii="宋体" w:hAnsi="宋体"/>
                <w:b/>
                <w:szCs w:val="21"/>
              </w:rPr>
            </w:pPr>
            <w:r>
              <w:rPr>
                <w:rFonts w:hint="eastAsia" w:ascii="宋体" w:hAnsi="宋体"/>
                <w:b/>
                <w:szCs w:val="21"/>
              </w:rPr>
              <w:t>直接</w:t>
            </w:r>
            <w:r>
              <w:rPr>
                <w:rFonts w:ascii="宋体" w:hAnsi="宋体"/>
                <w:b/>
                <w:szCs w:val="21"/>
              </w:rPr>
              <w:t>投资</w:t>
            </w:r>
          </w:p>
        </w:tc>
        <w:tc>
          <w:tcPr>
            <w:tcW w:w="3358" w:type="dxa"/>
            <w:gridSpan w:val="2"/>
            <w:shd w:val="clear" w:color="auto" w:fill="D9D9D9"/>
            <w:vAlign w:val="center"/>
          </w:tcPr>
          <w:p w14:paraId="0C43497B">
            <w:pPr>
              <w:jc w:val="center"/>
              <w:rPr>
                <w:rFonts w:ascii="宋体" w:hAnsi="宋体"/>
                <w:b/>
                <w:szCs w:val="21"/>
              </w:rPr>
            </w:pPr>
            <w:r>
              <w:rPr>
                <w:rFonts w:hint="eastAsia" w:ascii="宋体" w:hAnsi="宋体"/>
                <w:b/>
                <w:szCs w:val="21"/>
              </w:rPr>
              <w:t>间接</w:t>
            </w:r>
            <w:r>
              <w:rPr>
                <w:rFonts w:ascii="宋体" w:hAnsi="宋体"/>
                <w:b/>
                <w:szCs w:val="21"/>
              </w:rPr>
              <w:t>投资</w:t>
            </w:r>
          </w:p>
        </w:tc>
      </w:tr>
      <w:tr w14:paraId="11F55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611" w:type="dxa"/>
            <w:vMerge w:val="continue"/>
            <w:shd w:val="clear" w:color="auto" w:fill="D9D9D9"/>
            <w:vAlign w:val="center"/>
          </w:tcPr>
          <w:p w14:paraId="6233AD8B">
            <w:pPr>
              <w:jc w:val="center"/>
              <w:rPr>
                <w:rFonts w:ascii="宋体" w:hAnsi="宋体"/>
                <w:b/>
                <w:szCs w:val="21"/>
              </w:rPr>
            </w:pPr>
          </w:p>
        </w:tc>
        <w:tc>
          <w:tcPr>
            <w:tcW w:w="1447" w:type="dxa"/>
            <w:vMerge w:val="continue"/>
            <w:shd w:val="clear" w:color="auto" w:fill="D9D9D9"/>
            <w:vAlign w:val="center"/>
          </w:tcPr>
          <w:p w14:paraId="772F8A4A">
            <w:pPr>
              <w:jc w:val="center"/>
              <w:rPr>
                <w:rFonts w:ascii="宋体" w:hAnsi="宋体"/>
                <w:b/>
                <w:szCs w:val="21"/>
              </w:rPr>
            </w:pPr>
          </w:p>
        </w:tc>
        <w:tc>
          <w:tcPr>
            <w:tcW w:w="1697" w:type="dxa"/>
            <w:shd w:val="clear" w:color="auto" w:fill="D9D9D9"/>
            <w:vAlign w:val="center"/>
          </w:tcPr>
          <w:p w14:paraId="4CA92290">
            <w:pPr>
              <w:jc w:val="center"/>
              <w:rPr>
                <w:rFonts w:ascii="宋体" w:hAnsi="宋体"/>
                <w:b/>
                <w:szCs w:val="21"/>
              </w:rPr>
            </w:pPr>
            <w:r>
              <w:rPr>
                <w:rFonts w:hint="eastAsia" w:ascii="宋体" w:hAnsi="宋体"/>
                <w:b/>
                <w:szCs w:val="21"/>
              </w:rPr>
              <w:t>金额</w:t>
            </w:r>
          </w:p>
        </w:tc>
        <w:tc>
          <w:tcPr>
            <w:tcW w:w="1749" w:type="dxa"/>
            <w:shd w:val="clear" w:color="auto" w:fill="D9D9D9"/>
            <w:vAlign w:val="center"/>
          </w:tcPr>
          <w:p w14:paraId="38A62DF2">
            <w:pPr>
              <w:jc w:val="center"/>
              <w:rPr>
                <w:rFonts w:ascii="宋体" w:hAnsi="宋体"/>
                <w:b/>
                <w:szCs w:val="21"/>
              </w:rPr>
            </w:pPr>
            <w:r>
              <w:rPr>
                <w:rFonts w:hint="eastAsia" w:ascii="宋体" w:hAnsi="宋体"/>
                <w:b/>
                <w:szCs w:val="21"/>
              </w:rPr>
              <w:t>占产品总资产的比例（%）</w:t>
            </w:r>
          </w:p>
        </w:tc>
        <w:tc>
          <w:tcPr>
            <w:tcW w:w="1653" w:type="dxa"/>
            <w:shd w:val="clear" w:color="auto" w:fill="D9D9D9"/>
            <w:vAlign w:val="center"/>
          </w:tcPr>
          <w:p w14:paraId="7A10219D">
            <w:pPr>
              <w:jc w:val="center"/>
              <w:rPr>
                <w:rFonts w:ascii="宋体" w:hAnsi="宋体"/>
                <w:b/>
                <w:szCs w:val="21"/>
              </w:rPr>
            </w:pPr>
            <w:r>
              <w:rPr>
                <w:rFonts w:hint="eastAsia" w:ascii="宋体" w:hAnsi="宋体"/>
                <w:b/>
                <w:szCs w:val="21"/>
              </w:rPr>
              <w:t>金额</w:t>
            </w:r>
          </w:p>
        </w:tc>
        <w:tc>
          <w:tcPr>
            <w:tcW w:w="1705" w:type="dxa"/>
            <w:shd w:val="clear" w:color="auto" w:fill="D9D9D9"/>
          </w:tcPr>
          <w:p w14:paraId="3507EC1D">
            <w:pPr>
              <w:jc w:val="center"/>
              <w:rPr>
                <w:rFonts w:ascii="宋体" w:hAnsi="宋体"/>
                <w:b/>
                <w:szCs w:val="21"/>
              </w:rPr>
            </w:pPr>
            <w:r>
              <w:rPr>
                <w:rFonts w:hint="eastAsia" w:ascii="宋体" w:hAnsi="宋体"/>
                <w:b/>
                <w:szCs w:val="21"/>
              </w:rPr>
              <w:t>占产品总资产的比例（%）</w:t>
            </w:r>
          </w:p>
        </w:tc>
      </w:tr>
      <w:tr w14:paraId="6B05B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dxa"/>
            <w:tcBorders>
              <w:top w:val="nil"/>
              <w:left w:val="single" w:color="auto" w:sz="4" w:space="0"/>
              <w:bottom w:val="single" w:color="auto" w:sz="4" w:space="0"/>
              <w:right w:val="single" w:color="auto" w:sz="4" w:space="0"/>
            </w:tcBorders>
            <w:shd w:val="clear" w:color="auto" w:fill="auto"/>
            <w:vAlign w:val="center"/>
          </w:tcPr>
          <w:p w14:paraId="6FE104CF">
            <w:pPr>
              <w:widowControl/>
              <w:jc w:val="center"/>
              <w:rPr>
                <w:rFonts w:ascii="宋体" w:hAnsi="宋体" w:cs="宋体"/>
                <w:kern w:val="0"/>
                <w:sz w:val="22"/>
                <w:szCs w:val="22"/>
              </w:rPr>
            </w:pPr>
            <w:r>
              <w:rPr>
                <w:rFonts w:hint="eastAsia" w:ascii="宋体" w:hAnsi="宋体" w:cs="宋体"/>
                <w:kern w:val="0"/>
                <w:sz w:val="22"/>
                <w:szCs w:val="22"/>
              </w:rPr>
              <w:t>1</w:t>
            </w:r>
          </w:p>
        </w:tc>
        <w:tc>
          <w:tcPr>
            <w:tcW w:w="1447" w:type="dxa"/>
            <w:tcBorders>
              <w:top w:val="nil"/>
              <w:left w:val="nil"/>
              <w:bottom w:val="single" w:color="auto" w:sz="4" w:space="0"/>
              <w:right w:val="single" w:color="auto" w:sz="4" w:space="0"/>
            </w:tcBorders>
            <w:shd w:val="clear" w:color="auto" w:fill="auto"/>
            <w:vAlign w:val="center"/>
          </w:tcPr>
          <w:p w14:paraId="1CEBCB0A">
            <w:pPr>
              <w:widowControl/>
              <w:rPr>
                <w:rFonts w:ascii="宋体" w:hAnsi="宋体" w:cs="宋体"/>
                <w:kern w:val="0"/>
                <w:sz w:val="22"/>
                <w:szCs w:val="22"/>
              </w:rPr>
            </w:pPr>
            <w:r>
              <w:rPr>
                <w:rFonts w:hint="eastAsia" w:ascii="宋体" w:hAnsi="宋体" w:cs="宋体"/>
                <w:kern w:val="0"/>
                <w:sz w:val="22"/>
                <w:szCs w:val="22"/>
              </w:rPr>
              <w:t>权益投资</w:t>
            </w:r>
          </w:p>
        </w:tc>
        <w:tc>
          <w:tcPr>
            <w:tcW w:w="1697" w:type="dxa"/>
            <w:shd w:val="clear" w:color="auto" w:fill="auto"/>
            <w:vAlign w:val="center"/>
          </w:tcPr>
          <w:p w14:paraId="31B33959">
            <w:pPr>
              <w:jc w:val="right"/>
            </w:pPr>
            <w:r>
              <w:t>0.00</w:t>
            </w:r>
          </w:p>
        </w:tc>
        <w:tc>
          <w:tcPr>
            <w:tcW w:w="1749" w:type="dxa"/>
            <w:shd w:val="clear" w:color="auto" w:fill="auto"/>
            <w:vAlign w:val="center"/>
          </w:tcPr>
          <w:p w14:paraId="0F51F646">
            <w:pPr>
              <w:jc w:val="right"/>
            </w:pPr>
            <w:r>
              <w:t>0.00</w:t>
            </w:r>
          </w:p>
        </w:tc>
        <w:tc>
          <w:tcPr>
            <w:tcW w:w="1653" w:type="dxa"/>
            <w:vAlign w:val="center"/>
          </w:tcPr>
          <w:p w14:paraId="4DD2C508">
            <w:pPr>
              <w:jc w:val="right"/>
            </w:pPr>
            <w:r>
              <w:t>0.00</w:t>
            </w:r>
          </w:p>
        </w:tc>
        <w:tc>
          <w:tcPr>
            <w:tcW w:w="1705" w:type="dxa"/>
            <w:vAlign w:val="center"/>
          </w:tcPr>
          <w:p w14:paraId="7B74A063">
            <w:pPr>
              <w:jc w:val="right"/>
            </w:pPr>
            <w:r>
              <w:t>0.00</w:t>
            </w:r>
          </w:p>
        </w:tc>
      </w:tr>
      <w:tr w14:paraId="5BDCC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dxa"/>
            <w:tcBorders>
              <w:top w:val="nil"/>
              <w:left w:val="single" w:color="auto" w:sz="4" w:space="0"/>
              <w:bottom w:val="nil"/>
              <w:right w:val="single" w:color="auto" w:sz="4" w:space="0"/>
            </w:tcBorders>
            <w:shd w:val="clear" w:color="auto" w:fill="auto"/>
            <w:vAlign w:val="center"/>
          </w:tcPr>
          <w:p w14:paraId="1880E014">
            <w:pPr>
              <w:widowControl/>
              <w:jc w:val="center"/>
              <w:rPr>
                <w:rFonts w:ascii="宋体" w:hAnsi="宋体" w:cs="宋体"/>
                <w:kern w:val="0"/>
                <w:sz w:val="22"/>
                <w:szCs w:val="22"/>
              </w:rPr>
            </w:pPr>
            <w:r>
              <w:rPr>
                <w:rFonts w:hint="eastAsia" w:ascii="宋体" w:hAnsi="宋体" w:cs="宋体"/>
                <w:kern w:val="0"/>
                <w:sz w:val="22"/>
                <w:szCs w:val="22"/>
              </w:rPr>
              <w:t>　</w:t>
            </w:r>
          </w:p>
        </w:tc>
        <w:tc>
          <w:tcPr>
            <w:tcW w:w="1447" w:type="dxa"/>
            <w:tcBorders>
              <w:top w:val="nil"/>
              <w:left w:val="nil"/>
              <w:bottom w:val="single" w:color="auto" w:sz="4" w:space="0"/>
              <w:right w:val="single" w:color="auto" w:sz="4" w:space="0"/>
            </w:tcBorders>
            <w:shd w:val="clear" w:color="auto" w:fill="auto"/>
            <w:vAlign w:val="center"/>
          </w:tcPr>
          <w:p w14:paraId="4CBF9D36">
            <w:pPr>
              <w:widowControl/>
              <w:rPr>
                <w:rFonts w:ascii="宋体" w:hAnsi="宋体" w:cs="宋体"/>
                <w:kern w:val="0"/>
                <w:sz w:val="22"/>
                <w:szCs w:val="22"/>
              </w:rPr>
            </w:pPr>
            <w:r>
              <w:rPr>
                <w:rFonts w:hint="eastAsia" w:ascii="宋体" w:hAnsi="宋体" w:cs="宋体"/>
                <w:kern w:val="0"/>
                <w:sz w:val="22"/>
                <w:szCs w:val="22"/>
              </w:rPr>
              <w:t>其中：普通股</w:t>
            </w:r>
          </w:p>
        </w:tc>
        <w:tc>
          <w:tcPr>
            <w:tcW w:w="1697" w:type="dxa"/>
            <w:shd w:val="clear" w:color="auto" w:fill="auto"/>
            <w:vAlign w:val="center"/>
          </w:tcPr>
          <w:p w14:paraId="1F0DAF15">
            <w:pPr>
              <w:jc w:val="right"/>
            </w:pPr>
            <w:r>
              <w:t>0.00</w:t>
            </w:r>
          </w:p>
        </w:tc>
        <w:tc>
          <w:tcPr>
            <w:tcW w:w="1749" w:type="dxa"/>
            <w:shd w:val="clear" w:color="auto" w:fill="auto"/>
            <w:vAlign w:val="center"/>
          </w:tcPr>
          <w:p w14:paraId="682DEADD">
            <w:pPr>
              <w:jc w:val="right"/>
            </w:pPr>
            <w:r>
              <w:t>0.00</w:t>
            </w:r>
          </w:p>
        </w:tc>
        <w:tc>
          <w:tcPr>
            <w:tcW w:w="1653" w:type="dxa"/>
            <w:vAlign w:val="center"/>
          </w:tcPr>
          <w:p w14:paraId="30F4274E">
            <w:pPr>
              <w:jc w:val="right"/>
            </w:pPr>
            <w:r>
              <w:t>0.00</w:t>
            </w:r>
          </w:p>
        </w:tc>
        <w:tc>
          <w:tcPr>
            <w:tcW w:w="1705" w:type="dxa"/>
            <w:vAlign w:val="center"/>
          </w:tcPr>
          <w:p w14:paraId="46B2C0BD">
            <w:pPr>
              <w:jc w:val="right"/>
            </w:pPr>
            <w:r>
              <w:t>0.00</w:t>
            </w:r>
          </w:p>
        </w:tc>
      </w:tr>
      <w:tr w14:paraId="67095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63DF541F">
            <w:pPr>
              <w:widowControl/>
              <w:jc w:val="center"/>
              <w:rPr>
                <w:rFonts w:ascii="宋体" w:hAnsi="宋体" w:cs="宋体"/>
                <w:kern w:val="0"/>
                <w:sz w:val="22"/>
                <w:szCs w:val="22"/>
              </w:rPr>
            </w:pPr>
            <w:r>
              <w:rPr>
                <w:rFonts w:hint="eastAsia" w:ascii="宋体" w:hAnsi="宋体" w:cs="宋体"/>
                <w:kern w:val="0"/>
                <w:sz w:val="22"/>
                <w:szCs w:val="22"/>
              </w:rPr>
              <w:t>　</w:t>
            </w:r>
          </w:p>
        </w:tc>
        <w:tc>
          <w:tcPr>
            <w:tcW w:w="1447" w:type="dxa"/>
            <w:tcBorders>
              <w:top w:val="nil"/>
              <w:left w:val="nil"/>
              <w:bottom w:val="single" w:color="auto" w:sz="4" w:space="0"/>
              <w:right w:val="single" w:color="auto" w:sz="4" w:space="0"/>
            </w:tcBorders>
            <w:shd w:val="clear" w:color="auto" w:fill="auto"/>
            <w:vAlign w:val="center"/>
          </w:tcPr>
          <w:p w14:paraId="495ADB04">
            <w:pPr>
              <w:widowControl/>
              <w:rPr>
                <w:rFonts w:ascii="宋体" w:hAnsi="宋体" w:cs="宋体"/>
                <w:kern w:val="0"/>
                <w:sz w:val="22"/>
                <w:szCs w:val="22"/>
              </w:rPr>
            </w:pPr>
            <w:r>
              <w:rPr>
                <w:rFonts w:hint="eastAsia" w:ascii="宋体" w:hAnsi="宋体" w:cs="宋体"/>
                <w:kern w:val="0"/>
                <w:sz w:val="22"/>
                <w:szCs w:val="22"/>
              </w:rPr>
              <w:t xml:space="preserve">   存托凭证</w:t>
            </w:r>
          </w:p>
        </w:tc>
        <w:tc>
          <w:tcPr>
            <w:tcW w:w="1697" w:type="dxa"/>
            <w:shd w:val="clear" w:color="auto" w:fill="auto"/>
            <w:vAlign w:val="center"/>
          </w:tcPr>
          <w:p w14:paraId="33597F33">
            <w:pPr>
              <w:jc w:val="right"/>
            </w:pPr>
          </w:p>
        </w:tc>
        <w:tc>
          <w:tcPr>
            <w:tcW w:w="1749" w:type="dxa"/>
            <w:shd w:val="clear" w:color="auto" w:fill="auto"/>
            <w:vAlign w:val="center"/>
          </w:tcPr>
          <w:p w14:paraId="09E77049">
            <w:pPr>
              <w:jc w:val="right"/>
            </w:pPr>
          </w:p>
        </w:tc>
        <w:tc>
          <w:tcPr>
            <w:tcW w:w="1653" w:type="dxa"/>
            <w:vAlign w:val="center"/>
          </w:tcPr>
          <w:p w14:paraId="38B88751">
            <w:pPr>
              <w:jc w:val="right"/>
            </w:pPr>
          </w:p>
        </w:tc>
        <w:tc>
          <w:tcPr>
            <w:tcW w:w="1705" w:type="dxa"/>
            <w:vAlign w:val="center"/>
          </w:tcPr>
          <w:p w14:paraId="202E724D">
            <w:pPr>
              <w:jc w:val="right"/>
            </w:pPr>
          </w:p>
        </w:tc>
      </w:tr>
      <w:tr w14:paraId="3B76D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dxa"/>
            <w:tcBorders>
              <w:top w:val="nil"/>
              <w:left w:val="single" w:color="auto" w:sz="4" w:space="0"/>
              <w:bottom w:val="single" w:color="auto" w:sz="4" w:space="0"/>
              <w:right w:val="single" w:color="auto" w:sz="4" w:space="0"/>
            </w:tcBorders>
            <w:shd w:val="clear" w:color="auto" w:fill="auto"/>
            <w:vAlign w:val="center"/>
          </w:tcPr>
          <w:p w14:paraId="310F8EE9">
            <w:pPr>
              <w:widowControl/>
              <w:jc w:val="center"/>
              <w:rPr>
                <w:rFonts w:ascii="宋体" w:hAnsi="宋体" w:cs="宋体"/>
                <w:kern w:val="0"/>
                <w:sz w:val="22"/>
                <w:szCs w:val="22"/>
              </w:rPr>
            </w:pPr>
            <w:r>
              <w:rPr>
                <w:rFonts w:hint="eastAsia" w:ascii="宋体" w:hAnsi="宋体" w:cs="宋体"/>
                <w:kern w:val="0"/>
                <w:sz w:val="22"/>
                <w:szCs w:val="22"/>
              </w:rPr>
              <w:t>2</w:t>
            </w:r>
          </w:p>
        </w:tc>
        <w:tc>
          <w:tcPr>
            <w:tcW w:w="1447" w:type="dxa"/>
            <w:tcBorders>
              <w:top w:val="nil"/>
              <w:left w:val="nil"/>
              <w:bottom w:val="single" w:color="auto" w:sz="4" w:space="0"/>
              <w:right w:val="single" w:color="auto" w:sz="4" w:space="0"/>
            </w:tcBorders>
            <w:shd w:val="clear" w:color="auto" w:fill="auto"/>
            <w:vAlign w:val="center"/>
          </w:tcPr>
          <w:p w14:paraId="36FF6026">
            <w:pPr>
              <w:widowControl/>
              <w:rPr>
                <w:rFonts w:ascii="宋体" w:hAnsi="宋体" w:cs="宋体"/>
                <w:kern w:val="0"/>
                <w:sz w:val="22"/>
                <w:szCs w:val="22"/>
              </w:rPr>
            </w:pPr>
            <w:r>
              <w:rPr>
                <w:rFonts w:hint="eastAsia" w:ascii="宋体" w:hAnsi="宋体" w:cs="宋体"/>
                <w:kern w:val="0"/>
                <w:sz w:val="22"/>
                <w:szCs w:val="22"/>
              </w:rPr>
              <w:t>基金投资</w:t>
            </w:r>
          </w:p>
        </w:tc>
        <w:tc>
          <w:tcPr>
            <w:tcW w:w="1697" w:type="dxa"/>
            <w:shd w:val="clear" w:color="auto" w:fill="auto"/>
            <w:vAlign w:val="center"/>
          </w:tcPr>
          <w:p w14:paraId="0E95C2DE">
            <w:pPr>
              <w:jc w:val="right"/>
            </w:pPr>
            <w:r>
              <w:t>0.00</w:t>
            </w:r>
          </w:p>
        </w:tc>
        <w:tc>
          <w:tcPr>
            <w:tcW w:w="1749" w:type="dxa"/>
            <w:shd w:val="clear" w:color="auto" w:fill="auto"/>
            <w:vAlign w:val="center"/>
          </w:tcPr>
          <w:p w14:paraId="5A9B0050">
            <w:pPr>
              <w:jc w:val="right"/>
            </w:pPr>
            <w:r>
              <w:t>0.00</w:t>
            </w:r>
          </w:p>
        </w:tc>
        <w:tc>
          <w:tcPr>
            <w:tcW w:w="1653" w:type="dxa"/>
            <w:vAlign w:val="center"/>
          </w:tcPr>
          <w:p w14:paraId="416193FC">
            <w:pPr>
              <w:jc w:val="right"/>
            </w:pPr>
            <w:r>
              <w:t>1,526,160.81</w:t>
            </w:r>
          </w:p>
        </w:tc>
        <w:tc>
          <w:tcPr>
            <w:tcW w:w="1705" w:type="dxa"/>
            <w:vAlign w:val="center"/>
          </w:tcPr>
          <w:p w14:paraId="750B0713">
            <w:pPr>
              <w:jc w:val="right"/>
            </w:pPr>
            <w:r>
              <w:t>17.98</w:t>
            </w:r>
          </w:p>
        </w:tc>
      </w:tr>
      <w:tr w14:paraId="01172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dxa"/>
            <w:tcBorders>
              <w:top w:val="nil"/>
              <w:left w:val="single" w:color="auto" w:sz="4" w:space="0"/>
              <w:bottom w:val="single" w:color="auto" w:sz="4" w:space="0"/>
              <w:right w:val="single" w:color="auto" w:sz="4" w:space="0"/>
            </w:tcBorders>
            <w:shd w:val="clear" w:color="auto" w:fill="auto"/>
            <w:vAlign w:val="center"/>
          </w:tcPr>
          <w:p w14:paraId="60C1D854">
            <w:pPr>
              <w:widowControl/>
              <w:jc w:val="center"/>
              <w:rPr>
                <w:rFonts w:ascii="宋体" w:hAnsi="宋体" w:cs="宋体"/>
                <w:kern w:val="0"/>
                <w:sz w:val="22"/>
                <w:szCs w:val="22"/>
              </w:rPr>
            </w:pPr>
            <w:r>
              <w:rPr>
                <w:rFonts w:hint="eastAsia" w:ascii="宋体" w:hAnsi="宋体" w:cs="宋体"/>
                <w:kern w:val="0"/>
                <w:sz w:val="22"/>
                <w:szCs w:val="22"/>
              </w:rPr>
              <w:t>3</w:t>
            </w:r>
          </w:p>
        </w:tc>
        <w:tc>
          <w:tcPr>
            <w:tcW w:w="1447" w:type="dxa"/>
            <w:tcBorders>
              <w:top w:val="nil"/>
              <w:left w:val="nil"/>
              <w:bottom w:val="single" w:color="auto" w:sz="4" w:space="0"/>
              <w:right w:val="single" w:color="auto" w:sz="4" w:space="0"/>
            </w:tcBorders>
            <w:shd w:val="clear" w:color="auto" w:fill="auto"/>
            <w:vAlign w:val="center"/>
          </w:tcPr>
          <w:p w14:paraId="23012E86">
            <w:pPr>
              <w:widowControl/>
              <w:rPr>
                <w:rFonts w:ascii="宋体" w:hAnsi="宋体" w:cs="宋体"/>
                <w:kern w:val="0"/>
                <w:sz w:val="22"/>
                <w:szCs w:val="22"/>
              </w:rPr>
            </w:pPr>
            <w:r>
              <w:rPr>
                <w:rFonts w:hint="eastAsia" w:ascii="宋体" w:hAnsi="宋体" w:cs="宋体"/>
                <w:kern w:val="0"/>
                <w:sz w:val="22"/>
                <w:szCs w:val="22"/>
              </w:rPr>
              <w:t>固定收益投资</w:t>
            </w:r>
          </w:p>
        </w:tc>
        <w:tc>
          <w:tcPr>
            <w:tcW w:w="1697" w:type="dxa"/>
            <w:shd w:val="clear" w:color="auto" w:fill="auto"/>
            <w:vAlign w:val="center"/>
          </w:tcPr>
          <w:p w14:paraId="7F08AA1B">
            <w:pPr>
              <w:jc w:val="right"/>
            </w:pPr>
            <w:r>
              <w:t>0.00</w:t>
            </w:r>
          </w:p>
        </w:tc>
        <w:tc>
          <w:tcPr>
            <w:tcW w:w="1749" w:type="dxa"/>
            <w:shd w:val="clear" w:color="auto" w:fill="auto"/>
            <w:vAlign w:val="center"/>
          </w:tcPr>
          <w:p w14:paraId="2036E607">
            <w:pPr>
              <w:jc w:val="right"/>
            </w:pPr>
            <w:r>
              <w:t>0.00</w:t>
            </w:r>
          </w:p>
        </w:tc>
        <w:tc>
          <w:tcPr>
            <w:tcW w:w="1653" w:type="dxa"/>
            <w:vAlign w:val="center"/>
          </w:tcPr>
          <w:p w14:paraId="4A9BAF72">
            <w:pPr>
              <w:jc w:val="right"/>
            </w:pPr>
            <w:r>
              <w:t>3,868,210.34</w:t>
            </w:r>
          </w:p>
        </w:tc>
        <w:tc>
          <w:tcPr>
            <w:tcW w:w="1705" w:type="dxa"/>
            <w:vAlign w:val="center"/>
          </w:tcPr>
          <w:p w14:paraId="14E750B5">
            <w:pPr>
              <w:jc w:val="right"/>
            </w:pPr>
            <w:r>
              <w:t>45.56</w:t>
            </w:r>
          </w:p>
        </w:tc>
      </w:tr>
      <w:tr w14:paraId="05F0D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dxa"/>
            <w:tcBorders>
              <w:top w:val="nil"/>
              <w:left w:val="single" w:color="auto" w:sz="4" w:space="0"/>
              <w:bottom w:val="nil"/>
              <w:right w:val="single" w:color="auto" w:sz="4" w:space="0"/>
            </w:tcBorders>
            <w:shd w:val="clear" w:color="auto" w:fill="auto"/>
            <w:vAlign w:val="center"/>
          </w:tcPr>
          <w:p w14:paraId="1BD99A85">
            <w:pPr>
              <w:widowControl/>
              <w:jc w:val="center"/>
              <w:rPr>
                <w:rFonts w:ascii="宋体" w:hAnsi="宋体" w:cs="宋体"/>
                <w:kern w:val="0"/>
                <w:sz w:val="22"/>
                <w:szCs w:val="22"/>
              </w:rPr>
            </w:pPr>
            <w:r>
              <w:rPr>
                <w:rFonts w:hint="eastAsia" w:ascii="宋体" w:hAnsi="宋体" w:cs="宋体"/>
                <w:kern w:val="0"/>
                <w:sz w:val="22"/>
                <w:szCs w:val="22"/>
              </w:rPr>
              <w:t>　</w:t>
            </w:r>
          </w:p>
        </w:tc>
        <w:tc>
          <w:tcPr>
            <w:tcW w:w="1447" w:type="dxa"/>
            <w:tcBorders>
              <w:top w:val="nil"/>
              <w:left w:val="nil"/>
              <w:bottom w:val="nil"/>
              <w:right w:val="single" w:color="auto" w:sz="4" w:space="0"/>
            </w:tcBorders>
            <w:shd w:val="clear" w:color="auto" w:fill="auto"/>
            <w:vAlign w:val="center"/>
          </w:tcPr>
          <w:p w14:paraId="1C220DBF">
            <w:pPr>
              <w:widowControl/>
              <w:rPr>
                <w:rFonts w:ascii="宋体" w:hAnsi="宋体" w:cs="宋体"/>
                <w:kern w:val="0"/>
                <w:sz w:val="22"/>
                <w:szCs w:val="22"/>
              </w:rPr>
            </w:pPr>
            <w:r>
              <w:rPr>
                <w:rFonts w:hint="eastAsia" w:ascii="宋体" w:hAnsi="宋体" w:cs="宋体"/>
                <w:kern w:val="0"/>
                <w:sz w:val="22"/>
                <w:szCs w:val="22"/>
              </w:rPr>
              <w:t>其中：债券</w:t>
            </w:r>
          </w:p>
        </w:tc>
        <w:tc>
          <w:tcPr>
            <w:tcW w:w="1697" w:type="dxa"/>
            <w:shd w:val="clear" w:color="auto" w:fill="auto"/>
            <w:vAlign w:val="center"/>
          </w:tcPr>
          <w:p w14:paraId="6A0C46E4">
            <w:pPr>
              <w:jc w:val="right"/>
            </w:pPr>
            <w:r>
              <w:t>0.00</w:t>
            </w:r>
          </w:p>
        </w:tc>
        <w:tc>
          <w:tcPr>
            <w:tcW w:w="1749" w:type="dxa"/>
            <w:shd w:val="clear" w:color="auto" w:fill="auto"/>
            <w:vAlign w:val="center"/>
          </w:tcPr>
          <w:p w14:paraId="125574B8">
            <w:pPr>
              <w:jc w:val="right"/>
            </w:pPr>
            <w:r>
              <w:t>0.00</w:t>
            </w:r>
          </w:p>
        </w:tc>
        <w:tc>
          <w:tcPr>
            <w:tcW w:w="1653" w:type="dxa"/>
            <w:vAlign w:val="center"/>
          </w:tcPr>
          <w:p w14:paraId="34697DB1">
            <w:pPr>
              <w:jc w:val="right"/>
            </w:pPr>
            <w:r>
              <w:t>3,868,210.34</w:t>
            </w:r>
          </w:p>
        </w:tc>
        <w:tc>
          <w:tcPr>
            <w:tcW w:w="1705" w:type="dxa"/>
            <w:vAlign w:val="center"/>
          </w:tcPr>
          <w:p w14:paraId="7A3D5C21">
            <w:pPr>
              <w:jc w:val="right"/>
            </w:pPr>
            <w:r>
              <w:t>45.56</w:t>
            </w:r>
          </w:p>
        </w:tc>
      </w:tr>
      <w:tr w14:paraId="61B11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12545832">
            <w:pPr>
              <w:widowControl/>
              <w:jc w:val="center"/>
              <w:rPr>
                <w:rFonts w:ascii="宋体" w:hAnsi="宋体" w:cs="宋体"/>
                <w:kern w:val="0"/>
                <w:sz w:val="22"/>
                <w:szCs w:val="22"/>
              </w:rPr>
            </w:pPr>
            <w:r>
              <w:rPr>
                <w:rFonts w:hint="eastAsia" w:ascii="宋体" w:hAnsi="宋体" w:cs="宋体"/>
                <w:kern w:val="0"/>
                <w:sz w:val="22"/>
                <w:szCs w:val="22"/>
              </w:rPr>
              <w:t>　</w:t>
            </w:r>
          </w:p>
        </w:tc>
        <w:tc>
          <w:tcPr>
            <w:tcW w:w="1447" w:type="dxa"/>
            <w:tcBorders>
              <w:top w:val="single" w:color="auto" w:sz="4" w:space="0"/>
              <w:left w:val="nil"/>
              <w:bottom w:val="single" w:color="auto" w:sz="4" w:space="0"/>
              <w:right w:val="single" w:color="auto" w:sz="4" w:space="0"/>
            </w:tcBorders>
            <w:shd w:val="clear" w:color="auto" w:fill="auto"/>
            <w:vAlign w:val="center"/>
          </w:tcPr>
          <w:p w14:paraId="0B8E503A">
            <w:pPr>
              <w:widowControl/>
              <w:rPr>
                <w:rFonts w:ascii="宋体" w:hAnsi="宋体" w:cs="宋体"/>
                <w:kern w:val="0"/>
                <w:sz w:val="22"/>
                <w:szCs w:val="22"/>
              </w:rPr>
            </w:pPr>
            <w:r>
              <w:rPr>
                <w:rFonts w:hint="eastAsia" w:ascii="宋体" w:hAnsi="宋体" w:cs="宋体"/>
                <w:kern w:val="0"/>
                <w:sz w:val="22"/>
                <w:szCs w:val="22"/>
              </w:rPr>
              <w:t>资产支持证券</w:t>
            </w:r>
          </w:p>
        </w:tc>
        <w:tc>
          <w:tcPr>
            <w:tcW w:w="1697" w:type="dxa"/>
            <w:shd w:val="clear" w:color="auto" w:fill="auto"/>
            <w:vAlign w:val="center"/>
          </w:tcPr>
          <w:p w14:paraId="1137DB59">
            <w:pPr>
              <w:jc w:val="right"/>
            </w:pPr>
            <w:r>
              <w:t>0.00</w:t>
            </w:r>
          </w:p>
        </w:tc>
        <w:tc>
          <w:tcPr>
            <w:tcW w:w="1749" w:type="dxa"/>
            <w:shd w:val="clear" w:color="auto" w:fill="auto"/>
            <w:vAlign w:val="center"/>
          </w:tcPr>
          <w:p w14:paraId="694301B9">
            <w:pPr>
              <w:jc w:val="right"/>
            </w:pPr>
            <w:r>
              <w:t>0.00</w:t>
            </w:r>
          </w:p>
        </w:tc>
        <w:tc>
          <w:tcPr>
            <w:tcW w:w="1653" w:type="dxa"/>
            <w:vAlign w:val="center"/>
          </w:tcPr>
          <w:p w14:paraId="29690C4C">
            <w:pPr>
              <w:jc w:val="right"/>
            </w:pPr>
            <w:r>
              <w:t>0.00</w:t>
            </w:r>
          </w:p>
        </w:tc>
        <w:tc>
          <w:tcPr>
            <w:tcW w:w="1705" w:type="dxa"/>
            <w:vAlign w:val="center"/>
          </w:tcPr>
          <w:p w14:paraId="0E972A14">
            <w:pPr>
              <w:jc w:val="right"/>
            </w:pPr>
            <w:r>
              <w:t>0.00</w:t>
            </w:r>
          </w:p>
        </w:tc>
      </w:tr>
      <w:tr w14:paraId="31C10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dxa"/>
            <w:tcBorders>
              <w:top w:val="nil"/>
              <w:left w:val="single" w:color="auto" w:sz="4" w:space="0"/>
              <w:bottom w:val="single" w:color="auto" w:sz="4" w:space="0"/>
              <w:right w:val="single" w:color="auto" w:sz="4" w:space="0"/>
            </w:tcBorders>
            <w:shd w:val="clear" w:color="auto" w:fill="auto"/>
            <w:vAlign w:val="center"/>
          </w:tcPr>
          <w:p w14:paraId="26AFEA28">
            <w:pPr>
              <w:widowControl/>
              <w:jc w:val="center"/>
              <w:rPr>
                <w:rFonts w:ascii="宋体" w:hAnsi="宋体" w:cs="宋体"/>
                <w:kern w:val="0"/>
                <w:sz w:val="22"/>
                <w:szCs w:val="22"/>
              </w:rPr>
            </w:pPr>
            <w:r>
              <w:rPr>
                <w:rFonts w:hint="eastAsia" w:ascii="宋体" w:hAnsi="宋体" w:cs="宋体"/>
                <w:kern w:val="0"/>
                <w:sz w:val="22"/>
                <w:szCs w:val="22"/>
              </w:rPr>
              <w:t>4</w:t>
            </w:r>
          </w:p>
        </w:tc>
        <w:tc>
          <w:tcPr>
            <w:tcW w:w="1447" w:type="dxa"/>
            <w:tcBorders>
              <w:top w:val="nil"/>
              <w:left w:val="nil"/>
              <w:bottom w:val="single" w:color="auto" w:sz="4" w:space="0"/>
              <w:right w:val="single" w:color="auto" w:sz="4" w:space="0"/>
            </w:tcBorders>
            <w:shd w:val="clear" w:color="auto" w:fill="auto"/>
            <w:vAlign w:val="center"/>
          </w:tcPr>
          <w:p w14:paraId="505BB328">
            <w:pPr>
              <w:widowControl/>
              <w:rPr>
                <w:rFonts w:ascii="宋体" w:hAnsi="宋体" w:cs="宋体"/>
                <w:kern w:val="0"/>
                <w:sz w:val="22"/>
                <w:szCs w:val="22"/>
              </w:rPr>
            </w:pPr>
            <w:r>
              <w:rPr>
                <w:rFonts w:hint="eastAsia" w:ascii="宋体" w:hAnsi="宋体" w:cs="宋体"/>
                <w:kern w:val="0"/>
                <w:sz w:val="22"/>
                <w:szCs w:val="22"/>
              </w:rPr>
              <w:t>金融衍生品投资</w:t>
            </w:r>
          </w:p>
        </w:tc>
        <w:tc>
          <w:tcPr>
            <w:tcW w:w="1697" w:type="dxa"/>
            <w:shd w:val="clear" w:color="auto" w:fill="auto"/>
            <w:vAlign w:val="center"/>
          </w:tcPr>
          <w:p w14:paraId="0E85C995">
            <w:pPr>
              <w:jc w:val="right"/>
            </w:pPr>
            <w:r>
              <w:t>0.00</w:t>
            </w:r>
          </w:p>
        </w:tc>
        <w:tc>
          <w:tcPr>
            <w:tcW w:w="1749" w:type="dxa"/>
            <w:shd w:val="clear" w:color="auto" w:fill="auto"/>
            <w:vAlign w:val="center"/>
          </w:tcPr>
          <w:p w14:paraId="24105D27">
            <w:pPr>
              <w:jc w:val="right"/>
            </w:pPr>
            <w:r>
              <w:t>0.00</w:t>
            </w:r>
          </w:p>
        </w:tc>
        <w:tc>
          <w:tcPr>
            <w:tcW w:w="1653" w:type="dxa"/>
            <w:vAlign w:val="center"/>
          </w:tcPr>
          <w:p w14:paraId="4170FEA5">
            <w:pPr>
              <w:jc w:val="right"/>
            </w:pPr>
            <w:r>
              <w:t>0.00</w:t>
            </w:r>
          </w:p>
        </w:tc>
        <w:tc>
          <w:tcPr>
            <w:tcW w:w="1705" w:type="dxa"/>
            <w:vAlign w:val="center"/>
          </w:tcPr>
          <w:p w14:paraId="66397C7A">
            <w:pPr>
              <w:jc w:val="right"/>
            </w:pPr>
            <w:r>
              <w:t>0.00</w:t>
            </w:r>
          </w:p>
        </w:tc>
      </w:tr>
      <w:tr w14:paraId="68545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dxa"/>
            <w:tcBorders>
              <w:top w:val="nil"/>
              <w:left w:val="single" w:color="auto" w:sz="4" w:space="0"/>
              <w:bottom w:val="single" w:color="auto" w:sz="4" w:space="0"/>
              <w:right w:val="single" w:color="auto" w:sz="4" w:space="0"/>
            </w:tcBorders>
            <w:shd w:val="clear" w:color="auto" w:fill="auto"/>
            <w:vAlign w:val="center"/>
          </w:tcPr>
          <w:p w14:paraId="4A69AB8D">
            <w:pPr>
              <w:widowControl/>
              <w:jc w:val="center"/>
              <w:rPr>
                <w:rFonts w:ascii="宋体" w:hAnsi="宋体" w:cs="宋体"/>
                <w:kern w:val="0"/>
                <w:sz w:val="22"/>
                <w:szCs w:val="22"/>
              </w:rPr>
            </w:pPr>
            <w:r>
              <w:rPr>
                <w:rFonts w:hint="eastAsia" w:ascii="宋体" w:hAnsi="宋体" w:cs="宋体"/>
                <w:kern w:val="0"/>
                <w:sz w:val="22"/>
                <w:szCs w:val="22"/>
              </w:rPr>
              <w:t>　</w:t>
            </w:r>
          </w:p>
        </w:tc>
        <w:tc>
          <w:tcPr>
            <w:tcW w:w="1447" w:type="dxa"/>
            <w:tcBorders>
              <w:top w:val="nil"/>
              <w:left w:val="nil"/>
              <w:bottom w:val="single" w:color="auto" w:sz="4" w:space="0"/>
              <w:right w:val="single" w:color="auto" w:sz="4" w:space="0"/>
            </w:tcBorders>
            <w:shd w:val="clear" w:color="auto" w:fill="auto"/>
            <w:vAlign w:val="center"/>
          </w:tcPr>
          <w:p w14:paraId="5F20469B">
            <w:pPr>
              <w:widowControl/>
              <w:rPr>
                <w:rFonts w:ascii="宋体" w:hAnsi="宋体" w:cs="宋体"/>
                <w:kern w:val="0"/>
                <w:sz w:val="22"/>
                <w:szCs w:val="22"/>
              </w:rPr>
            </w:pPr>
            <w:r>
              <w:rPr>
                <w:rFonts w:hint="eastAsia" w:ascii="宋体" w:hAnsi="宋体" w:cs="宋体"/>
                <w:kern w:val="0"/>
                <w:sz w:val="22"/>
                <w:szCs w:val="22"/>
              </w:rPr>
              <w:t>其中：远期</w:t>
            </w:r>
          </w:p>
        </w:tc>
        <w:tc>
          <w:tcPr>
            <w:tcW w:w="1697" w:type="dxa"/>
            <w:shd w:val="clear" w:color="auto" w:fill="auto"/>
            <w:vAlign w:val="center"/>
          </w:tcPr>
          <w:p w14:paraId="6DE1D0C6">
            <w:pPr>
              <w:jc w:val="right"/>
            </w:pPr>
          </w:p>
        </w:tc>
        <w:tc>
          <w:tcPr>
            <w:tcW w:w="1749" w:type="dxa"/>
            <w:shd w:val="clear" w:color="auto" w:fill="auto"/>
            <w:vAlign w:val="center"/>
          </w:tcPr>
          <w:p w14:paraId="7CF2335D">
            <w:pPr>
              <w:jc w:val="right"/>
            </w:pPr>
          </w:p>
        </w:tc>
        <w:tc>
          <w:tcPr>
            <w:tcW w:w="1653" w:type="dxa"/>
            <w:vAlign w:val="center"/>
          </w:tcPr>
          <w:p w14:paraId="24B66940">
            <w:pPr>
              <w:jc w:val="right"/>
            </w:pPr>
          </w:p>
        </w:tc>
        <w:tc>
          <w:tcPr>
            <w:tcW w:w="1705" w:type="dxa"/>
            <w:vAlign w:val="center"/>
          </w:tcPr>
          <w:p w14:paraId="59D78C28">
            <w:pPr>
              <w:jc w:val="right"/>
            </w:pPr>
          </w:p>
        </w:tc>
      </w:tr>
      <w:tr w14:paraId="17CEE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dxa"/>
            <w:tcBorders>
              <w:top w:val="nil"/>
              <w:left w:val="single" w:color="auto" w:sz="4" w:space="0"/>
              <w:bottom w:val="single" w:color="auto" w:sz="4" w:space="0"/>
              <w:right w:val="single" w:color="auto" w:sz="4" w:space="0"/>
            </w:tcBorders>
            <w:shd w:val="clear" w:color="auto" w:fill="auto"/>
            <w:vAlign w:val="center"/>
          </w:tcPr>
          <w:p w14:paraId="4A2828C0">
            <w:pPr>
              <w:widowControl/>
              <w:jc w:val="center"/>
              <w:rPr>
                <w:rFonts w:ascii="宋体" w:hAnsi="宋体" w:cs="宋体"/>
                <w:kern w:val="0"/>
                <w:sz w:val="22"/>
                <w:szCs w:val="22"/>
              </w:rPr>
            </w:pPr>
            <w:r>
              <w:rPr>
                <w:rFonts w:hint="eastAsia" w:ascii="宋体" w:hAnsi="宋体" w:cs="宋体"/>
                <w:kern w:val="0"/>
                <w:sz w:val="22"/>
                <w:szCs w:val="22"/>
              </w:rPr>
              <w:t>　</w:t>
            </w:r>
          </w:p>
        </w:tc>
        <w:tc>
          <w:tcPr>
            <w:tcW w:w="1447" w:type="dxa"/>
            <w:tcBorders>
              <w:top w:val="nil"/>
              <w:left w:val="nil"/>
              <w:bottom w:val="single" w:color="auto" w:sz="4" w:space="0"/>
              <w:right w:val="single" w:color="auto" w:sz="4" w:space="0"/>
            </w:tcBorders>
            <w:shd w:val="clear" w:color="auto" w:fill="auto"/>
            <w:vAlign w:val="center"/>
          </w:tcPr>
          <w:p w14:paraId="6720AF54">
            <w:pPr>
              <w:widowControl/>
              <w:rPr>
                <w:rFonts w:ascii="宋体" w:hAnsi="宋体" w:cs="宋体"/>
                <w:kern w:val="0"/>
                <w:sz w:val="22"/>
                <w:szCs w:val="22"/>
              </w:rPr>
            </w:pPr>
            <w:r>
              <w:rPr>
                <w:rFonts w:hint="eastAsia" w:ascii="宋体" w:hAnsi="宋体" w:cs="宋体"/>
                <w:kern w:val="0"/>
                <w:sz w:val="22"/>
                <w:szCs w:val="22"/>
              </w:rPr>
              <w:t xml:space="preserve">      期货</w:t>
            </w:r>
          </w:p>
        </w:tc>
        <w:tc>
          <w:tcPr>
            <w:tcW w:w="1697" w:type="dxa"/>
            <w:shd w:val="clear" w:color="auto" w:fill="auto"/>
            <w:vAlign w:val="center"/>
          </w:tcPr>
          <w:p w14:paraId="52F6E820">
            <w:pPr>
              <w:jc w:val="right"/>
            </w:pPr>
          </w:p>
        </w:tc>
        <w:tc>
          <w:tcPr>
            <w:tcW w:w="1749" w:type="dxa"/>
            <w:shd w:val="clear" w:color="auto" w:fill="auto"/>
            <w:vAlign w:val="center"/>
          </w:tcPr>
          <w:p w14:paraId="7BCADAFC">
            <w:pPr>
              <w:jc w:val="right"/>
            </w:pPr>
          </w:p>
        </w:tc>
        <w:tc>
          <w:tcPr>
            <w:tcW w:w="1653" w:type="dxa"/>
            <w:vAlign w:val="center"/>
          </w:tcPr>
          <w:p w14:paraId="7AE8B303">
            <w:pPr>
              <w:jc w:val="right"/>
            </w:pPr>
          </w:p>
        </w:tc>
        <w:tc>
          <w:tcPr>
            <w:tcW w:w="1705" w:type="dxa"/>
            <w:vAlign w:val="center"/>
          </w:tcPr>
          <w:p w14:paraId="623A41BB">
            <w:pPr>
              <w:jc w:val="right"/>
            </w:pPr>
          </w:p>
        </w:tc>
      </w:tr>
      <w:tr w14:paraId="21740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dxa"/>
            <w:tcBorders>
              <w:top w:val="nil"/>
              <w:left w:val="single" w:color="auto" w:sz="4" w:space="0"/>
              <w:bottom w:val="single" w:color="auto" w:sz="4" w:space="0"/>
              <w:right w:val="single" w:color="auto" w:sz="4" w:space="0"/>
            </w:tcBorders>
            <w:shd w:val="clear" w:color="auto" w:fill="auto"/>
            <w:vAlign w:val="center"/>
          </w:tcPr>
          <w:p w14:paraId="0FCCB1D6">
            <w:pPr>
              <w:widowControl/>
              <w:jc w:val="center"/>
              <w:rPr>
                <w:rFonts w:ascii="宋体" w:hAnsi="宋体" w:cs="宋体"/>
                <w:kern w:val="0"/>
                <w:sz w:val="22"/>
                <w:szCs w:val="22"/>
              </w:rPr>
            </w:pPr>
            <w:r>
              <w:rPr>
                <w:rFonts w:hint="eastAsia" w:ascii="宋体" w:hAnsi="宋体" w:cs="宋体"/>
                <w:kern w:val="0"/>
                <w:sz w:val="22"/>
                <w:szCs w:val="22"/>
              </w:rPr>
              <w:t xml:space="preserve"> </w:t>
            </w:r>
          </w:p>
        </w:tc>
        <w:tc>
          <w:tcPr>
            <w:tcW w:w="1447" w:type="dxa"/>
            <w:tcBorders>
              <w:top w:val="nil"/>
              <w:left w:val="nil"/>
              <w:bottom w:val="single" w:color="auto" w:sz="4" w:space="0"/>
              <w:right w:val="single" w:color="auto" w:sz="4" w:space="0"/>
            </w:tcBorders>
            <w:shd w:val="clear" w:color="auto" w:fill="auto"/>
            <w:vAlign w:val="center"/>
          </w:tcPr>
          <w:p w14:paraId="61B3D04B">
            <w:pPr>
              <w:widowControl/>
              <w:rPr>
                <w:rFonts w:ascii="宋体" w:hAnsi="宋体" w:cs="宋体"/>
                <w:kern w:val="0"/>
                <w:sz w:val="22"/>
                <w:szCs w:val="22"/>
              </w:rPr>
            </w:pPr>
            <w:r>
              <w:rPr>
                <w:rFonts w:hint="eastAsia" w:ascii="宋体" w:hAnsi="宋体" w:cs="宋体"/>
                <w:kern w:val="0"/>
                <w:sz w:val="22"/>
                <w:szCs w:val="22"/>
              </w:rPr>
              <w:t xml:space="preserve">      期权</w:t>
            </w:r>
          </w:p>
        </w:tc>
        <w:tc>
          <w:tcPr>
            <w:tcW w:w="1697" w:type="dxa"/>
            <w:shd w:val="clear" w:color="auto" w:fill="auto"/>
            <w:vAlign w:val="center"/>
          </w:tcPr>
          <w:p w14:paraId="37EFDBC0">
            <w:pPr>
              <w:jc w:val="right"/>
            </w:pPr>
            <w:r>
              <w:t>0.00</w:t>
            </w:r>
          </w:p>
        </w:tc>
        <w:tc>
          <w:tcPr>
            <w:tcW w:w="1749" w:type="dxa"/>
            <w:shd w:val="clear" w:color="auto" w:fill="auto"/>
            <w:vAlign w:val="center"/>
          </w:tcPr>
          <w:p w14:paraId="04A717F7">
            <w:pPr>
              <w:jc w:val="right"/>
            </w:pPr>
            <w:r>
              <w:t>0.00</w:t>
            </w:r>
          </w:p>
        </w:tc>
        <w:tc>
          <w:tcPr>
            <w:tcW w:w="1653" w:type="dxa"/>
            <w:vAlign w:val="center"/>
          </w:tcPr>
          <w:p w14:paraId="01736D91">
            <w:pPr>
              <w:jc w:val="right"/>
            </w:pPr>
            <w:r>
              <w:t>0.00</w:t>
            </w:r>
          </w:p>
        </w:tc>
        <w:tc>
          <w:tcPr>
            <w:tcW w:w="1705" w:type="dxa"/>
            <w:vAlign w:val="center"/>
          </w:tcPr>
          <w:p w14:paraId="5B97FF73">
            <w:pPr>
              <w:jc w:val="right"/>
            </w:pPr>
            <w:r>
              <w:t>0.00</w:t>
            </w:r>
          </w:p>
        </w:tc>
      </w:tr>
      <w:tr w14:paraId="2C493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dxa"/>
            <w:tcBorders>
              <w:top w:val="nil"/>
              <w:left w:val="single" w:color="auto" w:sz="4" w:space="0"/>
              <w:bottom w:val="single" w:color="auto" w:sz="4" w:space="0"/>
              <w:right w:val="single" w:color="auto" w:sz="4" w:space="0"/>
            </w:tcBorders>
            <w:shd w:val="clear" w:color="auto" w:fill="auto"/>
            <w:vAlign w:val="center"/>
          </w:tcPr>
          <w:p w14:paraId="10F60E64">
            <w:pPr>
              <w:widowControl/>
              <w:jc w:val="center"/>
              <w:rPr>
                <w:rFonts w:ascii="宋体" w:hAnsi="宋体" w:cs="宋体"/>
                <w:kern w:val="0"/>
                <w:sz w:val="22"/>
                <w:szCs w:val="22"/>
              </w:rPr>
            </w:pPr>
            <w:r>
              <w:rPr>
                <w:rFonts w:hint="eastAsia" w:ascii="宋体" w:hAnsi="宋体" w:cs="宋体"/>
                <w:kern w:val="0"/>
                <w:sz w:val="22"/>
                <w:szCs w:val="22"/>
              </w:rPr>
              <w:t>　</w:t>
            </w:r>
          </w:p>
        </w:tc>
        <w:tc>
          <w:tcPr>
            <w:tcW w:w="1447" w:type="dxa"/>
            <w:tcBorders>
              <w:top w:val="nil"/>
              <w:left w:val="nil"/>
              <w:bottom w:val="single" w:color="auto" w:sz="4" w:space="0"/>
              <w:right w:val="single" w:color="auto" w:sz="4" w:space="0"/>
            </w:tcBorders>
            <w:shd w:val="clear" w:color="auto" w:fill="auto"/>
            <w:vAlign w:val="center"/>
          </w:tcPr>
          <w:p w14:paraId="465217F6">
            <w:pPr>
              <w:widowControl/>
              <w:rPr>
                <w:rFonts w:ascii="宋体" w:hAnsi="宋体" w:cs="宋体"/>
                <w:kern w:val="0"/>
                <w:sz w:val="22"/>
                <w:szCs w:val="22"/>
              </w:rPr>
            </w:pPr>
            <w:r>
              <w:rPr>
                <w:rFonts w:hint="eastAsia" w:ascii="宋体" w:hAnsi="宋体" w:cs="宋体"/>
                <w:kern w:val="0"/>
                <w:sz w:val="22"/>
                <w:szCs w:val="22"/>
              </w:rPr>
              <w:t xml:space="preserve">      权证</w:t>
            </w:r>
          </w:p>
        </w:tc>
        <w:tc>
          <w:tcPr>
            <w:tcW w:w="1697" w:type="dxa"/>
            <w:shd w:val="clear" w:color="auto" w:fill="auto"/>
            <w:vAlign w:val="center"/>
          </w:tcPr>
          <w:p w14:paraId="25C523D5">
            <w:pPr>
              <w:jc w:val="right"/>
            </w:pPr>
          </w:p>
        </w:tc>
        <w:tc>
          <w:tcPr>
            <w:tcW w:w="1749" w:type="dxa"/>
            <w:shd w:val="clear" w:color="auto" w:fill="auto"/>
            <w:vAlign w:val="center"/>
          </w:tcPr>
          <w:p w14:paraId="24BC9ACD">
            <w:pPr>
              <w:jc w:val="right"/>
            </w:pPr>
          </w:p>
        </w:tc>
        <w:tc>
          <w:tcPr>
            <w:tcW w:w="1653" w:type="dxa"/>
            <w:vAlign w:val="center"/>
          </w:tcPr>
          <w:p w14:paraId="4588576D">
            <w:pPr>
              <w:jc w:val="right"/>
            </w:pPr>
          </w:p>
        </w:tc>
        <w:tc>
          <w:tcPr>
            <w:tcW w:w="1705" w:type="dxa"/>
            <w:vAlign w:val="center"/>
          </w:tcPr>
          <w:p w14:paraId="673982DF">
            <w:pPr>
              <w:jc w:val="right"/>
            </w:pPr>
          </w:p>
        </w:tc>
      </w:tr>
      <w:tr w14:paraId="6A14E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dxa"/>
            <w:tcBorders>
              <w:top w:val="nil"/>
              <w:left w:val="single" w:color="auto" w:sz="4" w:space="0"/>
              <w:bottom w:val="single" w:color="auto" w:sz="4" w:space="0"/>
              <w:right w:val="single" w:color="auto" w:sz="4" w:space="0"/>
            </w:tcBorders>
            <w:shd w:val="clear" w:color="auto" w:fill="auto"/>
            <w:vAlign w:val="center"/>
          </w:tcPr>
          <w:p w14:paraId="11F4C090">
            <w:pPr>
              <w:widowControl/>
              <w:jc w:val="center"/>
              <w:rPr>
                <w:rFonts w:ascii="宋体" w:hAnsi="宋体" w:cs="宋体"/>
                <w:kern w:val="0"/>
                <w:sz w:val="22"/>
                <w:szCs w:val="22"/>
              </w:rPr>
            </w:pPr>
            <w:r>
              <w:rPr>
                <w:rFonts w:hint="eastAsia" w:ascii="宋体" w:hAnsi="宋体" w:cs="宋体"/>
                <w:kern w:val="0"/>
                <w:sz w:val="22"/>
                <w:szCs w:val="22"/>
              </w:rPr>
              <w:t>5</w:t>
            </w:r>
          </w:p>
        </w:tc>
        <w:tc>
          <w:tcPr>
            <w:tcW w:w="1447" w:type="dxa"/>
            <w:tcBorders>
              <w:top w:val="nil"/>
              <w:left w:val="nil"/>
              <w:bottom w:val="single" w:color="auto" w:sz="4" w:space="0"/>
              <w:right w:val="single" w:color="auto" w:sz="4" w:space="0"/>
            </w:tcBorders>
            <w:shd w:val="clear" w:color="auto" w:fill="auto"/>
            <w:vAlign w:val="center"/>
          </w:tcPr>
          <w:p w14:paraId="1F38C4ED">
            <w:pPr>
              <w:widowControl/>
              <w:rPr>
                <w:rFonts w:ascii="宋体" w:hAnsi="宋体" w:cs="宋体"/>
                <w:kern w:val="0"/>
                <w:sz w:val="22"/>
                <w:szCs w:val="22"/>
              </w:rPr>
            </w:pPr>
            <w:r>
              <w:rPr>
                <w:rFonts w:hint="eastAsia" w:ascii="宋体" w:hAnsi="宋体" w:cs="宋体"/>
                <w:kern w:val="0"/>
                <w:sz w:val="22"/>
                <w:szCs w:val="22"/>
              </w:rPr>
              <w:t>买入返售金融资产</w:t>
            </w:r>
          </w:p>
        </w:tc>
        <w:tc>
          <w:tcPr>
            <w:tcW w:w="1697" w:type="dxa"/>
            <w:shd w:val="clear" w:color="auto" w:fill="auto"/>
            <w:vAlign w:val="center"/>
          </w:tcPr>
          <w:p w14:paraId="4C8AA7B1">
            <w:pPr>
              <w:jc w:val="right"/>
            </w:pPr>
            <w:r>
              <w:t>0.00</w:t>
            </w:r>
          </w:p>
        </w:tc>
        <w:tc>
          <w:tcPr>
            <w:tcW w:w="1749" w:type="dxa"/>
            <w:shd w:val="clear" w:color="auto" w:fill="auto"/>
            <w:vAlign w:val="center"/>
          </w:tcPr>
          <w:p w14:paraId="330A5794">
            <w:pPr>
              <w:jc w:val="right"/>
            </w:pPr>
            <w:r>
              <w:t>0.00</w:t>
            </w:r>
          </w:p>
        </w:tc>
        <w:tc>
          <w:tcPr>
            <w:tcW w:w="1653" w:type="dxa"/>
            <w:vAlign w:val="center"/>
          </w:tcPr>
          <w:p w14:paraId="7A797D50">
            <w:pPr>
              <w:jc w:val="right"/>
            </w:pPr>
            <w:r>
              <w:t>3,073,770.23</w:t>
            </w:r>
          </w:p>
        </w:tc>
        <w:tc>
          <w:tcPr>
            <w:tcW w:w="1705" w:type="dxa"/>
            <w:vAlign w:val="center"/>
          </w:tcPr>
          <w:p w14:paraId="03084CDE">
            <w:pPr>
              <w:jc w:val="right"/>
            </w:pPr>
            <w:r>
              <w:t>36.20</w:t>
            </w:r>
          </w:p>
        </w:tc>
      </w:tr>
      <w:tr w14:paraId="2C974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dxa"/>
            <w:tcBorders>
              <w:top w:val="nil"/>
              <w:left w:val="single" w:color="auto" w:sz="4" w:space="0"/>
              <w:bottom w:val="single" w:color="auto" w:sz="4" w:space="0"/>
              <w:right w:val="single" w:color="auto" w:sz="4" w:space="0"/>
            </w:tcBorders>
            <w:shd w:val="clear" w:color="auto" w:fill="auto"/>
            <w:vAlign w:val="center"/>
          </w:tcPr>
          <w:p w14:paraId="6E3EF52B">
            <w:pPr>
              <w:widowControl/>
              <w:jc w:val="center"/>
              <w:rPr>
                <w:rFonts w:ascii="宋体" w:hAnsi="宋体" w:cs="宋体"/>
                <w:kern w:val="0"/>
                <w:sz w:val="22"/>
                <w:szCs w:val="22"/>
              </w:rPr>
            </w:pPr>
            <w:r>
              <w:rPr>
                <w:rFonts w:hint="eastAsia" w:ascii="宋体" w:hAnsi="宋体" w:cs="宋体"/>
                <w:kern w:val="0"/>
                <w:sz w:val="22"/>
                <w:szCs w:val="22"/>
              </w:rPr>
              <w:t>　</w:t>
            </w:r>
          </w:p>
        </w:tc>
        <w:tc>
          <w:tcPr>
            <w:tcW w:w="1447" w:type="dxa"/>
            <w:tcBorders>
              <w:top w:val="nil"/>
              <w:left w:val="nil"/>
              <w:bottom w:val="single" w:color="auto" w:sz="4" w:space="0"/>
              <w:right w:val="single" w:color="auto" w:sz="4" w:space="0"/>
            </w:tcBorders>
            <w:shd w:val="clear" w:color="auto" w:fill="auto"/>
            <w:vAlign w:val="center"/>
          </w:tcPr>
          <w:p w14:paraId="7A40DD33">
            <w:pPr>
              <w:widowControl/>
              <w:rPr>
                <w:rFonts w:ascii="宋体" w:hAnsi="宋体" w:cs="宋体"/>
                <w:kern w:val="0"/>
                <w:sz w:val="22"/>
                <w:szCs w:val="22"/>
              </w:rPr>
            </w:pPr>
            <w:r>
              <w:rPr>
                <w:rFonts w:hint="eastAsia" w:ascii="宋体" w:hAnsi="宋体" w:cs="宋体"/>
                <w:kern w:val="0"/>
                <w:sz w:val="22"/>
                <w:szCs w:val="22"/>
              </w:rPr>
              <w:t>其中：买断式回购的买入返售金融资产</w:t>
            </w:r>
          </w:p>
        </w:tc>
        <w:tc>
          <w:tcPr>
            <w:tcW w:w="1697" w:type="dxa"/>
            <w:shd w:val="clear" w:color="auto" w:fill="auto"/>
            <w:vAlign w:val="center"/>
          </w:tcPr>
          <w:p w14:paraId="4EF01486">
            <w:pPr>
              <w:jc w:val="right"/>
            </w:pPr>
            <w:r>
              <w:t>0.00</w:t>
            </w:r>
          </w:p>
        </w:tc>
        <w:tc>
          <w:tcPr>
            <w:tcW w:w="1749" w:type="dxa"/>
            <w:shd w:val="clear" w:color="auto" w:fill="auto"/>
            <w:vAlign w:val="center"/>
          </w:tcPr>
          <w:p w14:paraId="19A9B1C0">
            <w:pPr>
              <w:jc w:val="right"/>
            </w:pPr>
            <w:r>
              <w:t>0.00</w:t>
            </w:r>
          </w:p>
        </w:tc>
        <w:tc>
          <w:tcPr>
            <w:tcW w:w="1653" w:type="dxa"/>
            <w:vAlign w:val="center"/>
          </w:tcPr>
          <w:p w14:paraId="6A0B804B">
            <w:pPr>
              <w:jc w:val="right"/>
            </w:pPr>
            <w:r>
              <w:t>0.00</w:t>
            </w:r>
          </w:p>
        </w:tc>
        <w:tc>
          <w:tcPr>
            <w:tcW w:w="1705" w:type="dxa"/>
            <w:vAlign w:val="center"/>
          </w:tcPr>
          <w:p w14:paraId="70AAF071">
            <w:pPr>
              <w:jc w:val="right"/>
            </w:pPr>
            <w:r>
              <w:t>0.00</w:t>
            </w:r>
          </w:p>
        </w:tc>
      </w:tr>
      <w:tr w14:paraId="0C323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dxa"/>
            <w:tcBorders>
              <w:top w:val="nil"/>
              <w:left w:val="single" w:color="auto" w:sz="4" w:space="0"/>
              <w:bottom w:val="single" w:color="auto" w:sz="4" w:space="0"/>
              <w:right w:val="single" w:color="auto" w:sz="4" w:space="0"/>
            </w:tcBorders>
            <w:shd w:val="clear" w:color="auto" w:fill="auto"/>
            <w:vAlign w:val="center"/>
          </w:tcPr>
          <w:p w14:paraId="3DB1140D">
            <w:pPr>
              <w:widowControl/>
              <w:jc w:val="center"/>
              <w:rPr>
                <w:rFonts w:ascii="宋体" w:hAnsi="宋体" w:cs="宋体"/>
                <w:kern w:val="0"/>
                <w:sz w:val="22"/>
                <w:szCs w:val="22"/>
              </w:rPr>
            </w:pPr>
            <w:r>
              <w:rPr>
                <w:rFonts w:hint="eastAsia" w:ascii="宋体" w:hAnsi="宋体" w:cs="宋体"/>
                <w:kern w:val="0"/>
                <w:sz w:val="22"/>
                <w:szCs w:val="22"/>
              </w:rPr>
              <w:t>6</w:t>
            </w:r>
          </w:p>
        </w:tc>
        <w:tc>
          <w:tcPr>
            <w:tcW w:w="1447" w:type="dxa"/>
            <w:tcBorders>
              <w:top w:val="nil"/>
              <w:left w:val="nil"/>
              <w:bottom w:val="single" w:color="auto" w:sz="4" w:space="0"/>
              <w:right w:val="single" w:color="auto" w:sz="4" w:space="0"/>
            </w:tcBorders>
            <w:shd w:val="clear" w:color="auto" w:fill="auto"/>
            <w:vAlign w:val="center"/>
          </w:tcPr>
          <w:p w14:paraId="35B426E8">
            <w:pPr>
              <w:widowControl/>
              <w:rPr>
                <w:rFonts w:ascii="宋体" w:hAnsi="宋体" w:cs="宋体"/>
                <w:kern w:val="0"/>
                <w:sz w:val="22"/>
                <w:szCs w:val="22"/>
              </w:rPr>
            </w:pPr>
            <w:r>
              <w:rPr>
                <w:rFonts w:hint="eastAsia" w:ascii="宋体" w:hAnsi="宋体" w:cs="宋体"/>
                <w:kern w:val="0"/>
                <w:sz w:val="22"/>
                <w:szCs w:val="22"/>
              </w:rPr>
              <w:t>货币市场工具</w:t>
            </w:r>
          </w:p>
        </w:tc>
        <w:tc>
          <w:tcPr>
            <w:tcW w:w="1697" w:type="dxa"/>
            <w:shd w:val="clear" w:color="auto" w:fill="auto"/>
            <w:vAlign w:val="center"/>
          </w:tcPr>
          <w:p w14:paraId="11E7019A">
            <w:pPr>
              <w:jc w:val="right"/>
            </w:pPr>
          </w:p>
        </w:tc>
        <w:tc>
          <w:tcPr>
            <w:tcW w:w="1749" w:type="dxa"/>
            <w:shd w:val="clear" w:color="auto" w:fill="auto"/>
            <w:vAlign w:val="center"/>
          </w:tcPr>
          <w:p w14:paraId="2635DEAD">
            <w:pPr>
              <w:jc w:val="right"/>
            </w:pPr>
          </w:p>
        </w:tc>
        <w:tc>
          <w:tcPr>
            <w:tcW w:w="1653" w:type="dxa"/>
            <w:vAlign w:val="center"/>
          </w:tcPr>
          <w:p w14:paraId="03B9D999">
            <w:pPr>
              <w:jc w:val="right"/>
            </w:pPr>
          </w:p>
        </w:tc>
        <w:tc>
          <w:tcPr>
            <w:tcW w:w="1705" w:type="dxa"/>
            <w:vAlign w:val="center"/>
          </w:tcPr>
          <w:p w14:paraId="393A59E1">
            <w:pPr>
              <w:jc w:val="right"/>
            </w:pPr>
          </w:p>
        </w:tc>
      </w:tr>
      <w:tr w14:paraId="1E629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dxa"/>
            <w:tcBorders>
              <w:top w:val="nil"/>
              <w:left w:val="single" w:color="auto" w:sz="4" w:space="0"/>
              <w:bottom w:val="single" w:color="auto" w:sz="4" w:space="0"/>
              <w:right w:val="single" w:color="auto" w:sz="4" w:space="0"/>
            </w:tcBorders>
            <w:shd w:val="clear" w:color="auto" w:fill="auto"/>
            <w:vAlign w:val="center"/>
          </w:tcPr>
          <w:p w14:paraId="31F155E2">
            <w:pPr>
              <w:widowControl/>
              <w:jc w:val="center"/>
              <w:rPr>
                <w:rFonts w:ascii="宋体" w:hAnsi="宋体" w:cs="宋体"/>
                <w:kern w:val="0"/>
                <w:sz w:val="22"/>
                <w:szCs w:val="22"/>
              </w:rPr>
            </w:pPr>
            <w:r>
              <w:rPr>
                <w:rFonts w:hint="eastAsia" w:ascii="宋体" w:hAnsi="宋体" w:cs="宋体"/>
                <w:kern w:val="0"/>
                <w:sz w:val="22"/>
                <w:szCs w:val="22"/>
              </w:rPr>
              <w:t>7</w:t>
            </w:r>
          </w:p>
        </w:tc>
        <w:tc>
          <w:tcPr>
            <w:tcW w:w="1447" w:type="dxa"/>
            <w:tcBorders>
              <w:top w:val="nil"/>
              <w:left w:val="nil"/>
              <w:bottom w:val="single" w:color="auto" w:sz="4" w:space="0"/>
              <w:right w:val="single" w:color="auto" w:sz="4" w:space="0"/>
            </w:tcBorders>
            <w:shd w:val="clear" w:color="auto" w:fill="auto"/>
            <w:vAlign w:val="center"/>
          </w:tcPr>
          <w:p w14:paraId="700250B8">
            <w:pPr>
              <w:widowControl/>
              <w:rPr>
                <w:rFonts w:ascii="宋体" w:hAnsi="宋体" w:cs="宋体"/>
                <w:kern w:val="0"/>
                <w:sz w:val="22"/>
                <w:szCs w:val="22"/>
              </w:rPr>
            </w:pPr>
            <w:r>
              <w:rPr>
                <w:rFonts w:hint="eastAsia" w:ascii="宋体" w:hAnsi="宋体" w:cs="宋体"/>
                <w:kern w:val="0"/>
                <w:sz w:val="22"/>
                <w:szCs w:val="22"/>
              </w:rPr>
              <w:t>银行存款和结算备付金合计</w:t>
            </w:r>
          </w:p>
        </w:tc>
        <w:tc>
          <w:tcPr>
            <w:tcW w:w="1697" w:type="dxa"/>
            <w:shd w:val="clear" w:color="auto" w:fill="auto"/>
            <w:vAlign w:val="center"/>
          </w:tcPr>
          <w:p w14:paraId="3B70B84C">
            <w:pPr>
              <w:jc w:val="right"/>
            </w:pPr>
            <w:r>
              <w:t>0.00</w:t>
            </w:r>
          </w:p>
        </w:tc>
        <w:tc>
          <w:tcPr>
            <w:tcW w:w="1749" w:type="dxa"/>
            <w:shd w:val="clear" w:color="auto" w:fill="auto"/>
            <w:vAlign w:val="center"/>
          </w:tcPr>
          <w:p w14:paraId="42689318">
            <w:pPr>
              <w:jc w:val="right"/>
            </w:pPr>
            <w:r>
              <w:t>0.00</w:t>
            </w:r>
          </w:p>
        </w:tc>
        <w:tc>
          <w:tcPr>
            <w:tcW w:w="1653" w:type="dxa"/>
            <w:vAlign w:val="center"/>
          </w:tcPr>
          <w:p w14:paraId="374E2981">
            <w:pPr>
              <w:jc w:val="right"/>
            </w:pPr>
            <w:r>
              <w:t>28,254.49</w:t>
            </w:r>
          </w:p>
        </w:tc>
        <w:tc>
          <w:tcPr>
            <w:tcW w:w="1705" w:type="dxa"/>
            <w:vAlign w:val="center"/>
          </w:tcPr>
          <w:p w14:paraId="5DD18AC7">
            <w:pPr>
              <w:jc w:val="right"/>
            </w:pPr>
            <w:r>
              <w:t>0.33</w:t>
            </w:r>
          </w:p>
        </w:tc>
      </w:tr>
      <w:tr w14:paraId="613CB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dxa"/>
            <w:tcBorders>
              <w:top w:val="nil"/>
              <w:left w:val="single" w:color="auto" w:sz="4" w:space="0"/>
              <w:bottom w:val="single" w:color="auto" w:sz="4" w:space="0"/>
              <w:right w:val="single" w:color="auto" w:sz="4" w:space="0"/>
            </w:tcBorders>
            <w:shd w:val="clear" w:color="auto" w:fill="auto"/>
            <w:vAlign w:val="center"/>
          </w:tcPr>
          <w:p w14:paraId="5E4E5D88">
            <w:pPr>
              <w:widowControl/>
              <w:jc w:val="center"/>
              <w:rPr>
                <w:rFonts w:ascii="宋体" w:hAnsi="宋体" w:cs="宋体"/>
                <w:kern w:val="0"/>
                <w:sz w:val="22"/>
                <w:szCs w:val="22"/>
              </w:rPr>
            </w:pPr>
            <w:r>
              <w:rPr>
                <w:rFonts w:hint="eastAsia" w:ascii="宋体" w:hAnsi="宋体" w:cs="宋体"/>
                <w:kern w:val="0"/>
                <w:sz w:val="22"/>
                <w:szCs w:val="22"/>
              </w:rPr>
              <w:t>8</w:t>
            </w:r>
          </w:p>
        </w:tc>
        <w:tc>
          <w:tcPr>
            <w:tcW w:w="1447" w:type="dxa"/>
            <w:tcBorders>
              <w:top w:val="nil"/>
              <w:left w:val="nil"/>
              <w:bottom w:val="single" w:color="auto" w:sz="4" w:space="0"/>
              <w:right w:val="single" w:color="auto" w:sz="4" w:space="0"/>
            </w:tcBorders>
            <w:shd w:val="clear" w:color="auto" w:fill="auto"/>
            <w:vAlign w:val="center"/>
          </w:tcPr>
          <w:p w14:paraId="2EF54EB0">
            <w:pPr>
              <w:widowControl/>
              <w:rPr>
                <w:rFonts w:ascii="宋体" w:hAnsi="宋体" w:cs="宋体"/>
                <w:kern w:val="0"/>
                <w:sz w:val="22"/>
                <w:szCs w:val="22"/>
              </w:rPr>
            </w:pPr>
            <w:r>
              <w:rPr>
                <w:rFonts w:hint="eastAsia" w:ascii="宋体" w:hAnsi="宋体" w:cs="宋体"/>
                <w:kern w:val="0"/>
                <w:sz w:val="22"/>
                <w:szCs w:val="22"/>
              </w:rPr>
              <w:t>拆放同业</w:t>
            </w:r>
          </w:p>
        </w:tc>
        <w:tc>
          <w:tcPr>
            <w:tcW w:w="1697" w:type="dxa"/>
            <w:shd w:val="clear" w:color="auto" w:fill="auto"/>
            <w:vAlign w:val="center"/>
          </w:tcPr>
          <w:p w14:paraId="49EDBA22">
            <w:pPr>
              <w:jc w:val="right"/>
            </w:pPr>
            <w:r>
              <w:t>0.00</w:t>
            </w:r>
          </w:p>
        </w:tc>
        <w:tc>
          <w:tcPr>
            <w:tcW w:w="1749" w:type="dxa"/>
            <w:shd w:val="clear" w:color="auto" w:fill="auto"/>
            <w:vAlign w:val="center"/>
          </w:tcPr>
          <w:p w14:paraId="0212E021">
            <w:pPr>
              <w:jc w:val="right"/>
            </w:pPr>
            <w:r>
              <w:t>0.00</w:t>
            </w:r>
          </w:p>
        </w:tc>
        <w:tc>
          <w:tcPr>
            <w:tcW w:w="1653" w:type="dxa"/>
            <w:vAlign w:val="center"/>
          </w:tcPr>
          <w:p w14:paraId="576BD43F">
            <w:pPr>
              <w:jc w:val="right"/>
            </w:pPr>
            <w:r>
              <w:t>0.00</w:t>
            </w:r>
          </w:p>
        </w:tc>
        <w:tc>
          <w:tcPr>
            <w:tcW w:w="1705" w:type="dxa"/>
            <w:vAlign w:val="center"/>
          </w:tcPr>
          <w:p w14:paraId="4C0EE89E">
            <w:pPr>
              <w:jc w:val="right"/>
            </w:pPr>
            <w:r>
              <w:t>0.00</w:t>
            </w:r>
          </w:p>
        </w:tc>
      </w:tr>
      <w:tr w14:paraId="2BC69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dxa"/>
            <w:tcBorders>
              <w:top w:val="nil"/>
              <w:left w:val="single" w:color="auto" w:sz="4" w:space="0"/>
              <w:bottom w:val="single" w:color="auto" w:sz="4" w:space="0"/>
              <w:right w:val="single" w:color="auto" w:sz="4" w:space="0"/>
            </w:tcBorders>
            <w:shd w:val="clear" w:color="auto" w:fill="auto"/>
            <w:vAlign w:val="center"/>
          </w:tcPr>
          <w:p w14:paraId="0F490A71">
            <w:pPr>
              <w:widowControl/>
              <w:jc w:val="center"/>
              <w:rPr>
                <w:rFonts w:ascii="宋体" w:hAnsi="宋体" w:cs="宋体"/>
                <w:kern w:val="0"/>
                <w:sz w:val="22"/>
                <w:szCs w:val="22"/>
              </w:rPr>
            </w:pPr>
            <w:r>
              <w:rPr>
                <w:rFonts w:hint="eastAsia" w:ascii="宋体" w:hAnsi="宋体" w:cs="宋体"/>
                <w:kern w:val="0"/>
                <w:sz w:val="22"/>
                <w:szCs w:val="22"/>
              </w:rPr>
              <w:t>9</w:t>
            </w:r>
          </w:p>
        </w:tc>
        <w:tc>
          <w:tcPr>
            <w:tcW w:w="1447" w:type="dxa"/>
            <w:tcBorders>
              <w:top w:val="nil"/>
              <w:left w:val="nil"/>
              <w:bottom w:val="single" w:color="auto" w:sz="4" w:space="0"/>
              <w:right w:val="single" w:color="auto" w:sz="4" w:space="0"/>
            </w:tcBorders>
            <w:shd w:val="clear" w:color="auto" w:fill="auto"/>
            <w:vAlign w:val="center"/>
          </w:tcPr>
          <w:p w14:paraId="0EBD3686">
            <w:pPr>
              <w:widowControl/>
              <w:rPr>
                <w:rFonts w:ascii="宋体" w:hAnsi="宋体" w:cs="宋体"/>
                <w:kern w:val="0"/>
                <w:sz w:val="22"/>
                <w:szCs w:val="22"/>
              </w:rPr>
            </w:pPr>
            <w:r>
              <w:rPr>
                <w:rFonts w:hint="eastAsia" w:ascii="宋体" w:hAnsi="宋体" w:cs="宋体"/>
                <w:kern w:val="0"/>
                <w:sz w:val="22"/>
                <w:szCs w:val="22"/>
              </w:rPr>
              <w:t>资管</w:t>
            </w:r>
            <w:r>
              <w:rPr>
                <w:rFonts w:ascii="宋体" w:hAnsi="宋体" w:cs="宋体"/>
                <w:kern w:val="0"/>
                <w:sz w:val="22"/>
                <w:szCs w:val="22"/>
              </w:rPr>
              <w:t>产品</w:t>
            </w:r>
          </w:p>
        </w:tc>
        <w:tc>
          <w:tcPr>
            <w:tcW w:w="1697" w:type="dxa"/>
            <w:shd w:val="clear" w:color="auto" w:fill="auto"/>
            <w:vAlign w:val="center"/>
          </w:tcPr>
          <w:p w14:paraId="078EB972">
            <w:pPr>
              <w:jc w:val="right"/>
            </w:pPr>
            <w:r>
              <w:t>8,490,176.00</w:t>
            </w:r>
          </w:p>
        </w:tc>
        <w:tc>
          <w:tcPr>
            <w:tcW w:w="1749" w:type="dxa"/>
            <w:shd w:val="clear" w:color="auto" w:fill="auto"/>
            <w:vAlign w:val="center"/>
          </w:tcPr>
          <w:p w14:paraId="4EFDD72A">
            <w:pPr>
              <w:jc w:val="right"/>
            </w:pPr>
            <w:r>
              <w:t>100.00</w:t>
            </w:r>
          </w:p>
        </w:tc>
        <w:tc>
          <w:tcPr>
            <w:tcW w:w="1653" w:type="dxa"/>
            <w:vAlign w:val="center"/>
          </w:tcPr>
          <w:p w14:paraId="6271107F">
            <w:pPr>
              <w:jc w:val="right"/>
            </w:pPr>
            <w:r>
              <w:t>0.00</w:t>
            </w:r>
          </w:p>
        </w:tc>
        <w:tc>
          <w:tcPr>
            <w:tcW w:w="1705" w:type="dxa"/>
            <w:vAlign w:val="center"/>
          </w:tcPr>
          <w:p w14:paraId="6BD3CF7E">
            <w:pPr>
              <w:jc w:val="right"/>
            </w:pPr>
            <w:r>
              <w:t>0.00</w:t>
            </w:r>
          </w:p>
        </w:tc>
      </w:tr>
      <w:tr w14:paraId="4EF55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dxa"/>
            <w:tcBorders>
              <w:top w:val="nil"/>
              <w:left w:val="single" w:color="auto" w:sz="4" w:space="0"/>
              <w:bottom w:val="single" w:color="auto" w:sz="4" w:space="0"/>
              <w:right w:val="single" w:color="auto" w:sz="4" w:space="0"/>
            </w:tcBorders>
            <w:shd w:val="clear" w:color="auto" w:fill="auto"/>
            <w:vAlign w:val="center"/>
          </w:tcPr>
          <w:p w14:paraId="39E8AC98">
            <w:pPr>
              <w:widowControl/>
              <w:jc w:val="center"/>
              <w:rPr>
                <w:rFonts w:ascii="宋体" w:hAnsi="宋体" w:cs="宋体"/>
                <w:kern w:val="0"/>
                <w:sz w:val="22"/>
                <w:szCs w:val="22"/>
              </w:rPr>
            </w:pPr>
            <w:r>
              <w:rPr>
                <w:rFonts w:ascii="宋体" w:hAnsi="宋体" w:cs="宋体"/>
                <w:kern w:val="0"/>
                <w:sz w:val="22"/>
                <w:szCs w:val="22"/>
              </w:rPr>
              <w:t>10</w:t>
            </w:r>
          </w:p>
        </w:tc>
        <w:tc>
          <w:tcPr>
            <w:tcW w:w="1447" w:type="dxa"/>
            <w:tcBorders>
              <w:top w:val="nil"/>
              <w:left w:val="nil"/>
              <w:bottom w:val="single" w:color="auto" w:sz="4" w:space="0"/>
              <w:right w:val="single" w:color="auto" w:sz="4" w:space="0"/>
            </w:tcBorders>
            <w:shd w:val="clear" w:color="auto" w:fill="auto"/>
            <w:vAlign w:val="center"/>
          </w:tcPr>
          <w:p w14:paraId="4F435BD8">
            <w:pPr>
              <w:widowControl/>
              <w:rPr>
                <w:rFonts w:ascii="宋体" w:hAnsi="宋体" w:cs="宋体"/>
                <w:kern w:val="0"/>
                <w:sz w:val="22"/>
                <w:szCs w:val="22"/>
              </w:rPr>
            </w:pPr>
            <w:r>
              <w:rPr>
                <w:rFonts w:hint="eastAsia" w:ascii="宋体" w:hAnsi="宋体" w:cs="宋体"/>
                <w:kern w:val="0"/>
                <w:sz w:val="22"/>
                <w:szCs w:val="22"/>
              </w:rPr>
              <w:t>其他资产</w:t>
            </w:r>
          </w:p>
        </w:tc>
        <w:tc>
          <w:tcPr>
            <w:tcW w:w="1697" w:type="dxa"/>
            <w:shd w:val="clear" w:color="auto" w:fill="auto"/>
            <w:vAlign w:val="center"/>
          </w:tcPr>
          <w:p w14:paraId="01F8D502">
            <w:pPr>
              <w:jc w:val="right"/>
            </w:pPr>
            <w:r>
              <w:t>0.00</w:t>
            </w:r>
          </w:p>
        </w:tc>
        <w:tc>
          <w:tcPr>
            <w:tcW w:w="1749" w:type="dxa"/>
            <w:shd w:val="clear" w:color="auto" w:fill="auto"/>
            <w:vAlign w:val="center"/>
          </w:tcPr>
          <w:p w14:paraId="0971D951">
            <w:pPr>
              <w:jc w:val="right"/>
            </w:pPr>
            <w:r>
              <w:t>0.00</w:t>
            </w:r>
          </w:p>
        </w:tc>
        <w:tc>
          <w:tcPr>
            <w:tcW w:w="1653" w:type="dxa"/>
            <w:vAlign w:val="center"/>
          </w:tcPr>
          <w:p w14:paraId="701C9666">
            <w:pPr>
              <w:jc w:val="right"/>
            </w:pPr>
            <w:r>
              <w:t>10.74</w:t>
            </w:r>
          </w:p>
        </w:tc>
        <w:tc>
          <w:tcPr>
            <w:tcW w:w="1705" w:type="dxa"/>
            <w:vAlign w:val="center"/>
          </w:tcPr>
          <w:p w14:paraId="1630F75C">
            <w:pPr>
              <w:jc w:val="right"/>
            </w:pPr>
            <w:r>
              <w:t>0.00</w:t>
            </w:r>
          </w:p>
        </w:tc>
      </w:tr>
      <w:tr w14:paraId="15A02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dxa"/>
            <w:shd w:val="clear" w:color="auto" w:fill="auto"/>
          </w:tcPr>
          <w:p w14:paraId="03DF19F9">
            <w:pPr>
              <w:jc w:val="left"/>
              <w:rPr>
                <w:rFonts w:ascii="宋体" w:hAnsi="宋体"/>
                <w:szCs w:val="21"/>
              </w:rPr>
            </w:pPr>
          </w:p>
        </w:tc>
        <w:tc>
          <w:tcPr>
            <w:tcW w:w="1447" w:type="dxa"/>
            <w:shd w:val="clear" w:color="auto" w:fill="auto"/>
          </w:tcPr>
          <w:p w14:paraId="6E98855F">
            <w:pPr>
              <w:jc w:val="left"/>
              <w:rPr>
                <w:rFonts w:ascii="宋体" w:hAnsi="宋体"/>
                <w:szCs w:val="21"/>
              </w:rPr>
            </w:pPr>
            <w:r>
              <w:rPr>
                <w:rFonts w:hint="eastAsia" w:ascii="宋体" w:hAnsi="宋体"/>
                <w:szCs w:val="21"/>
              </w:rPr>
              <w:t>合计</w:t>
            </w:r>
          </w:p>
        </w:tc>
        <w:tc>
          <w:tcPr>
            <w:tcW w:w="1697" w:type="dxa"/>
            <w:shd w:val="clear" w:color="auto" w:fill="auto"/>
          </w:tcPr>
          <w:p w14:paraId="6C182471">
            <w:pPr>
              <w:jc w:val="right"/>
            </w:pPr>
            <w:r>
              <w:t>8,490,176.00</w:t>
            </w:r>
          </w:p>
        </w:tc>
        <w:tc>
          <w:tcPr>
            <w:tcW w:w="1749" w:type="dxa"/>
            <w:shd w:val="clear" w:color="auto" w:fill="auto"/>
          </w:tcPr>
          <w:p w14:paraId="2EA95368">
            <w:pPr>
              <w:jc w:val="right"/>
            </w:pPr>
            <w:r>
              <w:t>100.00</w:t>
            </w:r>
          </w:p>
        </w:tc>
        <w:tc>
          <w:tcPr>
            <w:tcW w:w="1653" w:type="dxa"/>
          </w:tcPr>
          <w:p w14:paraId="608785B5">
            <w:pPr>
              <w:jc w:val="right"/>
            </w:pPr>
            <w:r>
              <w:t>8,496,406.61</w:t>
            </w:r>
          </w:p>
        </w:tc>
        <w:tc>
          <w:tcPr>
            <w:tcW w:w="1705" w:type="dxa"/>
          </w:tcPr>
          <w:p w14:paraId="596BA0F0">
            <w:pPr>
              <w:jc w:val="right"/>
            </w:pPr>
            <w:r>
              <w:t>100.07</w:t>
            </w:r>
          </w:p>
        </w:tc>
      </w:tr>
    </w:tbl>
    <w:p w14:paraId="2D42EEE9">
      <w:pPr>
        <w:ind w:left="420" w:leftChars="200"/>
        <w:jc w:val="left"/>
        <w:rPr>
          <w:rFonts w:ascii="宋体" w:hAnsi="宋体"/>
          <w:sz w:val="24"/>
        </w:rPr>
      </w:pPr>
    </w:p>
    <w:p w14:paraId="150BDF4A">
      <w:pPr>
        <w:ind w:left="420" w:leftChars="200"/>
        <w:jc w:val="left"/>
        <w:rPr>
          <w:rFonts w:asciiTheme="minorEastAsia" w:hAnsiTheme="minorEastAsia" w:eastAsiaTheme="minorEastAsia"/>
          <w:sz w:val="24"/>
        </w:rPr>
      </w:pPr>
      <w:r>
        <w:rPr>
          <w:rFonts w:hint="eastAsia" w:asciiTheme="minorEastAsia" w:hAnsiTheme="minorEastAsia" w:eastAsiaTheme="minorEastAsia"/>
          <w:szCs w:val="21"/>
        </w:rPr>
        <w:t>注1：间接投资占产品总资产的比例（%）为占本产品总资产的比例（%）。</w:t>
      </w:r>
    </w:p>
    <w:p w14:paraId="37780A25">
      <w:pPr>
        <w:pStyle w:val="41"/>
        <w:spacing w:before="156" w:after="156"/>
        <w:rPr>
          <w:b w:val="0"/>
        </w:rPr>
      </w:pPr>
      <w:r>
        <w:rPr>
          <w:rFonts w:hint="eastAsia"/>
          <w:b w:val="0"/>
        </w:rPr>
        <w:t>投资</w:t>
      </w:r>
      <w:r>
        <w:rPr>
          <w:b w:val="0"/>
        </w:rPr>
        <w:t>组合流动</w:t>
      </w:r>
      <w:r>
        <w:rPr>
          <w:rFonts w:hint="eastAsia"/>
          <w:b w:val="0"/>
          <w:lang w:eastAsia="zh-CN"/>
        </w:rPr>
        <w:t>性</w:t>
      </w:r>
      <w:r>
        <w:rPr>
          <w:b w:val="0"/>
        </w:rPr>
        <w:t>风险分析</w:t>
      </w:r>
    </w:p>
    <w:p w14:paraId="343FA0E2">
      <w:pPr>
        <w:ind w:firstLine="420" w:firstLineChars="200"/>
        <w:jc w:val="left"/>
        <w:rPr>
          <w:rFonts w:ascii="宋体" w:hAnsi="宋体" w:eastAsia="宋体"/>
          <w:szCs w:val="21"/>
        </w:rPr>
      </w:pPr>
      <w:r>
        <w:rPr>
          <w:rFonts w:hint="eastAsia" w:ascii="宋体" w:hAnsi="宋体" w:eastAsia="宋体"/>
          <w:szCs w:val="21"/>
        </w:rPr>
        <w:t>流动性风险是指产品在履行与金融负债有关的义务时遇到资金短缺的风险。本产品的流动性风险一方面来自于产品份额持有人可在开放期要求赎回其持有的产品份额，另一方面来自于若投资品种所处的交易市场不活跃，可能带来资产变现困难或产品持仓资产在市场出现剧烈波动的情况下难以以合理价格变现的风险。</w:t>
      </w:r>
    </w:p>
    <w:p w14:paraId="067E68D0">
      <w:pPr>
        <w:ind w:firstLine="420" w:firstLineChars="200"/>
        <w:jc w:val="left"/>
        <w:rPr>
          <w:rFonts w:hint="eastAsia" w:ascii="宋体" w:hAnsi="宋体" w:eastAsia="宋体"/>
          <w:szCs w:val="21"/>
        </w:rPr>
      </w:pPr>
      <w:r>
        <w:rPr>
          <w:rFonts w:hint="eastAsia" w:ascii="宋体" w:hAnsi="宋体" w:eastAsia="宋体"/>
          <w:szCs w:val="21"/>
        </w:rPr>
        <w:t>为防范无法支付到期赎回款而产生的流动性风险，本产品管理人将合理安排所投资产期限，产品到期前完成所投资组合中相关资产变现，尽可能降低产品流动性风险，有效保障产品持有人利益。</w:t>
      </w:r>
    </w:p>
    <w:p w14:paraId="1D85187C">
      <w:pPr>
        <w:jc w:val="left"/>
        <w:rPr>
          <w:rFonts w:asciiTheme="minorEastAsia" w:hAnsiTheme="minorEastAsia" w:eastAsiaTheme="minorEastAsia"/>
          <w:sz w:val="24"/>
        </w:rPr>
      </w:pPr>
    </w:p>
    <w:p w14:paraId="56BB2516">
      <w:pPr>
        <w:widowControl/>
        <w:jc w:val="left"/>
        <w:rPr>
          <w:rFonts w:ascii="宋体" w:hAnsi="宋体"/>
          <w:sz w:val="24"/>
        </w:rPr>
      </w:pPr>
    </w:p>
    <w:p w14:paraId="4AE3ED6D">
      <w:pPr>
        <w:pStyle w:val="41"/>
        <w:spacing w:before="156" w:after="156"/>
        <w:rPr>
          <w:b w:val="0"/>
        </w:rPr>
      </w:pPr>
      <w:r>
        <w:rPr>
          <w:rFonts w:hint="eastAsia"/>
          <w:b w:val="0"/>
        </w:rPr>
        <w:t>报告期末占资产净值比例大小排序的前十项资产</w:t>
      </w:r>
      <w:r>
        <w:rPr>
          <w:b w:val="0"/>
        </w:rPr>
        <w:t>明细</w:t>
      </w:r>
    </w:p>
    <w:p w14:paraId="0C5B4EA1">
      <w:pPr>
        <w:jc w:val="right"/>
        <w:rPr>
          <w:rFonts w:ascii="宋体" w:hAnsi="宋体"/>
        </w:rPr>
      </w:pPr>
      <w:r>
        <w:rPr>
          <w:rFonts w:hint="eastAsia" w:ascii="宋体" w:hAnsi="宋体"/>
        </w:rPr>
        <w:t>金额单位：元</w:t>
      </w:r>
    </w:p>
    <w:tbl>
      <w:tblPr>
        <w:tblStyle w:val="1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3159"/>
        <w:gridCol w:w="2693"/>
        <w:gridCol w:w="2431"/>
      </w:tblGrid>
      <w:tr w14:paraId="1CB1C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777" w:type="dxa"/>
            <w:shd w:val="clear" w:color="auto" w:fill="D9D9D9"/>
            <w:vAlign w:val="center"/>
          </w:tcPr>
          <w:p w14:paraId="21C5CB03">
            <w:pPr>
              <w:jc w:val="center"/>
              <w:rPr>
                <w:rFonts w:ascii="宋体" w:hAnsi="宋体"/>
                <w:b/>
                <w:szCs w:val="21"/>
              </w:rPr>
            </w:pPr>
            <w:r>
              <w:rPr>
                <w:rFonts w:hint="eastAsia" w:ascii="宋体" w:hAnsi="宋体"/>
                <w:b/>
                <w:szCs w:val="21"/>
              </w:rPr>
              <w:t>序号</w:t>
            </w:r>
          </w:p>
        </w:tc>
        <w:tc>
          <w:tcPr>
            <w:tcW w:w="3159" w:type="dxa"/>
            <w:shd w:val="clear" w:color="auto" w:fill="D9D9D9"/>
            <w:vAlign w:val="center"/>
          </w:tcPr>
          <w:p w14:paraId="3A688CD1">
            <w:pPr>
              <w:jc w:val="left"/>
              <w:rPr>
                <w:rFonts w:ascii="宋体" w:hAnsi="宋体"/>
                <w:b/>
                <w:szCs w:val="21"/>
              </w:rPr>
            </w:pPr>
            <w:r>
              <w:rPr>
                <w:rFonts w:hint="eastAsia" w:ascii="宋体" w:hAnsi="宋体"/>
                <w:b/>
                <w:szCs w:val="21"/>
              </w:rPr>
              <w:t>资产名称</w:t>
            </w:r>
          </w:p>
        </w:tc>
        <w:tc>
          <w:tcPr>
            <w:tcW w:w="2693" w:type="dxa"/>
            <w:shd w:val="clear" w:color="auto" w:fill="D9D9D9"/>
            <w:vAlign w:val="center"/>
          </w:tcPr>
          <w:p w14:paraId="6B611BC9">
            <w:pPr>
              <w:jc w:val="left"/>
              <w:rPr>
                <w:rFonts w:ascii="宋体" w:hAnsi="宋体"/>
                <w:b/>
                <w:szCs w:val="21"/>
              </w:rPr>
            </w:pPr>
            <w:r>
              <w:rPr>
                <w:rFonts w:hint="eastAsia" w:ascii="宋体" w:hAnsi="宋体"/>
                <w:b/>
                <w:szCs w:val="21"/>
              </w:rPr>
              <w:t>金额</w:t>
            </w:r>
          </w:p>
        </w:tc>
        <w:tc>
          <w:tcPr>
            <w:tcW w:w="2431" w:type="dxa"/>
            <w:shd w:val="clear" w:color="auto" w:fill="D9D9D9"/>
            <w:vAlign w:val="center"/>
          </w:tcPr>
          <w:p w14:paraId="01202106">
            <w:pPr>
              <w:jc w:val="left"/>
              <w:rPr>
                <w:rFonts w:hint="eastAsia" w:ascii="宋体" w:hAnsi="宋体" w:eastAsia="宋体"/>
                <w:b/>
                <w:szCs w:val="21"/>
                <w:lang w:val="en-US" w:eastAsia="zh-CN"/>
              </w:rPr>
            </w:pPr>
            <w:r>
              <w:rPr>
                <w:rFonts w:hint="eastAsia" w:ascii="宋体" w:hAnsi="宋体"/>
                <w:b/>
                <w:szCs w:val="21"/>
                <w:lang w:val="en-US" w:eastAsia="zh-CN"/>
              </w:rPr>
              <w:t>占产品资产净值比例（%）</w:t>
            </w:r>
          </w:p>
        </w:tc>
      </w:tr>
      <w:tr w14:paraId="5B2D6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auto"/>
            <w:vAlign w:val="center"/>
          </w:tcPr>
          <w:p w14:paraId="222BEA8A">
            <w:pPr>
              <w:jc w:val="center"/>
              <w:rPr>
                <w:szCs w:val="21"/>
              </w:rPr>
            </w:pPr>
            <w:r>
              <w:rPr>
                <w:szCs w:val="21"/>
              </w:rPr>
              <w:t>1</w:t>
            </w:r>
          </w:p>
        </w:tc>
        <w:tc>
          <w:tcPr>
            <w:tcW w:w="3159" w:type="dxa"/>
            <w:shd w:val="clear" w:color="auto" w:fill="auto"/>
            <w:vAlign w:val="center"/>
          </w:tcPr>
          <w:p w14:paraId="324CBDA1">
            <w:pPr>
              <w:rPr>
                <w:szCs w:val="21"/>
              </w:rPr>
            </w:pPr>
            <w:r>
              <w:rPr>
                <w:szCs w:val="21"/>
              </w:rPr>
              <w:t>财通证券资管月月赢2号集合资产管理计划</w:t>
            </w:r>
          </w:p>
        </w:tc>
        <w:tc>
          <w:tcPr>
            <w:tcW w:w="2693" w:type="dxa"/>
            <w:shd w:val="clear" w:color="auto" w:fill="auto"/>
            <w:vAlign w:val="center"/>
          </w:tcPr>
          <w:p w14:paraId="19DC56BE">
            <w:pPr>
              <w:jc w:val="right"/>
            </w:pPr>
            <w:r>
              <w:t>8,490,176.00</w:t>
            </w:r>
          </w:p>
        </w:tc>
        <w:tc>
          <w:tcPr>
            <w:tcW w:w="2431" w:type="dxa"/>
            <w:shd w:val="clear" w:color="auto" w:fill="auto"/>
            <w:vAlign w:val="center"/>
          </w:tcPr>
          <w:p w14:paraId="2572C9DF">
            <w:pPr>
              <w:jc w:val="right"/>
            </w:pPr>
            <w:bookmarkStart w:id="3" w:name="OLE_LINK5"/>
            <w:bookmarkStart w:id="4" w:name="OLE_LINK6"/>
            <w:r>
              <w:t>100.02</w:t>
            </w:r>
            <w:bookmarkEnd w:id="3"/>
            <w:bookmarkEnd w:id="4"/>
          </w:p>
        </w:tc>
      </w:tr>
    </w:tbl>
    <w:p w14:paraId="0DA1AAD3">
      <w:pPr>
        <w:rPr>
          <w:rFonts w:ascii="宋体" w:hAnsi="宋体"/>
          <w:sz w:val="24"/>
        </w:rPr>
      </w:pPr>
      <w:r>
        <w:rPr>
          <w:rFonts w:hint="eastAsia" w:ascii="宋体" w:hAnsi="宋体"/>
          <w:sz w:val="24"/>
        </w:rPr>
        <w:t xml:space="preserve"> </w:t>
      </w:r>
    </w:p>
    <w:p w14:paraId="7EB4E274">
      <w:pPr>
        <w:ind w:left="424" w:leftChars="202"/>
        <w:jc w:val="left"/>
        <w:rPr>
          <w:rFonts w:asciiTheme="minorEastAsia" w:hAnsiTheme="minorEastAsia" w:eastAsiaTheme="minorEastAsia"/>
          <w:szCs w:val="21"/>
        </w:rPr>
      </w:pPr>
      <w:r>
        <w:rPr>
          <w:rFonts w:hint="eastAsia" w:asciiTheme="minorEastAsia" w:hAnsiTheme="minorEastAsia" w:eastAsiaTheme="minorEastAsia"/>
          <w:szCs w:val="21"/>
        </w:rPr>
        <w:t>注：前十项资产明细仅包含证券投资、场外投资，不包含银行活期存款、存出保证金、清算备付金等资产。</w:t>
      </w:r>
    </w:p>
    <w:p w14:paraId="542C0D56">
      <w:pPr>
        <w:pStyle w:val="41"/>
        <w:spacing w:before="156" w:after="156"/>
        <w:rPr>
          <w:b w:val="0"/>
        </w:rPr>
      </w:pPr>
      <w:r>
        <w:rPr>
          <w:rFonts w:hint="eastAsia"/>
          <w:b w:val="0"/>
        </w:rPr>
        <w:t>报告期末占资产净值比例大小排序的前十项资产明细（穿透后）</w:t>
      </w:r>
    </w:p>
    <w:p w14:paraId="0AB5C1C2">
      <w:pPr>
        <w:spacing w:before="100" w:beforeAutospacing="1" w:after="100" w:afterAutospacing="1"/>
        <w:jc w:val="right"/>
      </w:pPr>
      <w:r>
        <w:rPr>
          <w:rFonts w:hint="eastAsia"/>
        </w:rPr>
        <w:t>金额单位：元</w:t>
      </w:r>
    </w:p>
    <w:tbl>
      <w:tblPr>
        <w:tblStyle w:val="17"/>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77"/>
        <w:gridCol w:w="3159"/>
        <w:gridCol w:w="2693"/>
        <w:gridCol w:w="2431"/>
      </w:tblGrid>
      <w:tr w14:paraId="7AB40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4" w:hRule="atLeast"/>
          <w:jc w:val="center"/>
        </w:trPr>
        <w:tc>
          <w:tcPr>
            <w:tcW w:w="777" w:type="dxa"/>
            <w:tcBorders>
              <w:tl2br w:val="nil"/>
              <w:tr2bl w:val="nil"/>
            </w:tcBorders>
            <w:shd w:val="clear" w:color="auto" w:fill="D9D9D9"/>
            <w:tcMar>
              <w:top w:w="0" w:type="dxa"/>
              <w:left w:w="108" w:type="dxa"/>
              <w:bottom w:w="0" w:type="dxa"/>
              <w:right w:w="108" w:type="dxa"/>
            </w:tcMar>
            <w:vAlign w:val="center"/>
          </w:tcPr>
          <w:p w14:paraId="23F1FB05">
            <w:pPr>
              <w:spacing w:before="100" w:beforeAutospacing="1" w:after="100" w:afterAutospacing="1"/>
              <w:jc w:val="center"/>
            </w:pPr>
            <w:r>
              <w:rPr>
                <w:rFonts w:hint="eastAsia"/>
                <w:b/>
                <w:bCs/>
              </w:rPr>
              <w:t>序号</w:t>
            </w:r>
          </w:p>
        </w:tc>
        <w:tc>
          <w:tcPr>
            <w:tcW w:w="3159" w:type="dxa"/>
            <w:tcBorders>
              <w:tl2br w:val="nil"/>
              <w:tr2bl w:val="nil"/>
            </w:tcBorders>
            <w:shd w:val="clear" w:color="auto" w:fill="D9D9D9"/>
            <w:tcMar>
              <w:top w:w="0" w:type="dxa"/>
              <w:left w:w="108" w:type="dxa"/>
              <w:bottom w:w="0" w:type="dxa"/>
              <w:right w:w="108" w:type="dxa"/>
            </w:tcMar>
            <w:vAlign w:val="center"/>
          </w:tcPr>
          <w:p w14:paraId="15A589DB">
            <w:pPr>
              <w:spacing w:before="100" w:beforeAutospacing="1" w:after="100" w:afterAutospacing="1"/>
              <w:jc w:val="left"/>
            </w:pPr>
            <w:r>
              <w:rPr>
                <w:rFonts w:hint="eastAsia"/>
                <w:b/>
                <w:bCs/>
              </w:rPr>
              <w:t>资产名称</w:t>
            </w:r>
          </w:p>
        </w:tc>
        <w:tc>
          <w:tcPr>
            <w:tcW w:w="2693" w:type="dxa"/>
            <w:tcBorders>
              <w:tl2br w:val="nil"/>
              <w:tr2bl w:val="nil"/>
            </w:tcBorders>
            <w:shd w:val="clear" w:color="auto" w:fill="D9D9D9"/>
            <w:tcMar>
              <w:top w:w="0" w:type="dxa"/>
              <w:left w:w="108" w:type="dxa"/>
              <w:bottom w:w="0" w:type="dxa"/>
              <w:right w:w="108" w:type="dxa"/>
            </w:tcMar>
            <w:vAlign w:val="center"/>
          </w:tcPr>
          <w:p w14:paraId="4A682047">
            <w:pPr>
              <w:spacing w:before="100" w:beforeAutospacing="1" w:after="100" w:afterAutospacing="1"/>
            </w:pPr>
            <w:r>
              <w:rPr>
                <w:rFonts w:hint="eastAsia"/>
                <w:b/>
                <w:bCs/>
              </w:rPr>
              <w:t>金额</w:t>
            </w:r>
          </w:p>
        </w:tc>
        <w:tc>
          <w:tcPr>
            <w:tcW w:w="2431" w:type="dxa"/>
            <w:tcBorders>
              <w:tl2br w:val="nil"/>
              <w:tr2bl w:val="nil"/>
            </w:tcBorders>
            <w:shd w:val="clear" w:color="auto" w:fill="D9D9D9"/>
            <w:tcMar>
              <w:top w:w="0" w:type="dxa"/>
              <w:left w:w="108" w:type="dxa"/>
              <w:bottom w:w="0" w:type="dxa"/>
              <w:right w:w="108" w:type="dxa"/>
            </w:tcMar>
            <w:vAlign w:val="center"/>
          </w:tcPr>
          <w:p w14:paraId="7483CE51">
            <w:pPr>
              <w:spacing w:before="100" w:beforeAutospacing="1" w:after="100" w:afterAutospacing="1"/>
              <w:rPr>
                <w:rFonts w:hint="eastAsia" w:eastAsia="宋体"/>
                <w:lang w:val="en-US" w:eastAsia="zh-CN"/>
              </w:rPr>
            </w:pPr>
            <w:r>
              <w:rPr>
                <w:rFonts w:hint="eastAsia"/>
                <w:b/>
                <w:bCs/>
                <w:lang w:val="en-US" w:eastAsia="zh-CN"/>
              </w:rPr>
              <w:t>占产品资产净值比例（%）</w:t>
            </w:r>
          </w:p>
        </w:tc>
      </w:tr>
      <w:tr w14:paraId="14345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77" w:type="dxa"/>
            <w:tcBorders>
              <w:tl2br w:val="nil"/>
              <w:tr2bl w:val="nil"/>
            </w:tcBorders>
            <w:tcMar>
              <w:top w:w="0" w:type="dxa"/>
              <w:left w:w="108" w:type="dxa"/>
              <w:bottom w:w="0" w:type="dxa"/>
              <w:right w:w="108" w:type="dxa"/>
            </w:tcMar>
          </w:tcPr>
          <w:p w14:paraId="6C025433">
            <w:pPr>
              <w:spacing w:before="100" w:beforeAutospacing="1" w:after="100" w:afterAutospacing="1"/>
            </w:pPr>
            <w:r>
              <w:t>1</w:t>
            </w:r>
          </w:p>
        </w:tc>
        <w:tc>
          <w:tcPr>
            <w:tcW w:w="3159" w:type="dxa"/>
            <w:tcBorders>
              <w:tl2br w:val="nil"/>
              <w:tr2bl w:val="nil"/>
            </w:tcBorders>
            <w:tcMar>
              <w:top w:w="0" w:type="dxa"/>
              <w:left w:w="108" w:type="dxa"/>
              <w:bottom w:w="0" w:type="dxa"/>
              <w:right w:w="108" w:type="dxa"/>
            </w:tcMar>
          </w:tcPr>
          <w:p w14:paraId="54543D4C">
            <w:pPr>
              <w:rPr>
                <w:sz w:val="20"/>
              </w:rPr>
            </w:pPr>
            <w:r>
              <w:rPr>
                <w:szCs w:val="21"/>
              </w:rPr>
              <w:t>上交所协议式回购</w:t>
            </w:r>
          </w:p>
        </w:tc>
        <w:tc>
          <w:tcPr>
            <w:tcW w:w="2693" w:type="dxa"/>
            <w:tcBorders>
              <w:tl2br w:val="nil"/>
              <w:tr2bl w:val="nil"/>
            </w:tcBorders>
            <w:tcMar>
              <w:top w:w="0" w:type="dxa"/>
              <w:left w:w="108" w:type="dxa"/>
              <w:bottom w:w="0" w:type="dxa"/>
              <w:right w:w="108" w:type="dxa"/>
            </w:tcMar>
          </w:tcPr>
          <w:p w14:paraId="3606D136">
            <w:pPr>
              <w:jc w:val="right"/>
              <w:rPr>
                <w:rFonts w:eastAsia="Times New Roman"/>
                <w:sz w:val="20"/>
              </w:rPr>
            </w:pPr>
            <w:r>
              <w:t>3,073,770.23</w:t>
            </w:r>
          </w:p>
        </w:tc>
        <w:tc>
          <w:tcPr>
            <w:tcW w:w="2431" w:type="dxa"/>
            <w:tcBorders>
              <w:tl2br w:val="nil"/>
              <w:tr2bl w:val="nil"/>
            </w:tcBorders>
            <w:tcMar>
              <w:top w:w="0" w:type="dxa"/>
              <w:left w:w="108" w:type="dxa"/>
              <w:bottom w:w="0" w:type="dxa"/>
              <w:right w:w="108" w:type="dxa"/>
            </w:tcMar>
          </w:tcPr>
          <w:p w14:paraId="1957F76E">
            <w:pPr>
              <w:jc w:val="right"/>
              <w:rPr>
                <w:rFonts w:eastAsia="Times New Roman"/>
                <w:sz w:val="20"/>
              </w:rPr>
            </w:pPr>
            <w:r>
              <w:t>36.21</w:t>
            </w:r>
          </w:p>
        </w:tc>
      </w:tr>
      <w:tr w14:paraId="67596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77" w:type="dxa"/>
            <w:tcBorders>
              <w:tl2br w:val="nil"/>
              <w:tr2bl w:val="nil"/>
            </w:tcBorders>
            <w:tcMar>
              <w:top w:w="0" w:type="dxa"/>
              <w:left w:w="108" w:type="dxa"/>
              <w:bottom w:w="0" w:type="dxa"/>
              <w:right w:w="108" w:type="dxa"/>
            </w:tcMar>
          </w:tcPr>
          <w:p w14:paraId="13EF2D38">
            <w:pPr>
              <w:spacing w:before="100" w:beforeAutospacing="1" w:after="100" w:afterAutospacing="1"/>
            </w:pPr>
            <w:r>
              <w:t>2</w:t>
            </w:r>
          </w:p>
        </w:tc>
        <w:tc>
          <w:tcPr>
            <w:tcW w:w="3159" w:type="dxa"/>
            <w:tcBorders>
              <w:tl2br w:val="nil"/>
              <w:tr2bl w:val="nil"/>
            </w:tcBorders>
            <w:tcMar>
              <w:top w:w="0" w:type="dxa"/>
              <w:left w:w="108" w:type="dxa"/>
              <w:bottom w:w="0" w:type="dxa"/>
              <w:right w:w="108" w:type="dxa"/>
            </w:tcMar>
          </w:tcPr>
          <w:p w14:paraId="1D8A81EC">
            <w:pPr>
              <w:rPr>
                <w:sz w:val="20"/>
              </w:rPr>
            </w:pPr>
            <w:r>
              <w:rPr>
                <w:szCs w:val="21"/>
              </w:rPr>
              <w:t>24瀚控D2</w:t>
            </w:r>
          </w:p>
        </w:tc>
        <w:tc>
          <w:tcPr>
            <w:tcW w:w="2693" w:type="dxa"/>
            <w:tcBorders>
              <w:tl2br w:val="nil"/>
              <w:tr2bl w:val="nil"/>
            </w:tcBorders>
            <w:tcMar>
              <w:top w:w="0" w:type="dxa"/>
              <w:left w:w="108" w:type="dxa"/>
              <w:bottom w:w="0" w:type="dxa"/>
              <w:right w:w="108" w:type="dxa"/>
            </w:tcMar>
          </w:tcPr>
          <w:p w14:paraId="35F51B45">
            <w:pPr>
              <w:jc w:val="right"/>
              <w:rPr>
                <w:rFonts w:eastAsia="Times New Roman"/>
                <w:sz w:val="20"/>
              </w:rPr>
            </w:pPr>
            <w:r>
              <w:t>512,381.35</w:t>
            </w:r>
          </w:p>
        </w:tc>
        <w:tc>
          <w:tcPr>
            <w:tcW w:w="2431" w:type="dxa"/>
            <w:tcBorders>
              <w:tl2br w:val="nil"/>
              <w:tr2bl w:val="nil"/>
            </w:tcBorders>
            <w:tcMar>
              <w:top w:w="0" w:type="dxa"/>
              <w:left w:w="108" w:type="dxa"/>
              <w:bottom w:w="0" w:type="dxa"/>
              <w:right w:w="108" w:type="dxa"/>
            </w:tcMar>
          </w:tcPr>
          <w:p w14:paraId="390B119B">
            <w:pPr>
              <w:jc w:val="right"/>
              <w:rPr>
                <w:rFonts w:eastAsia="Times New Roman"/>
                <w:sz w:val="20"/>
              </w:rPr>
            </w:pPr>
            <w:r>
              <w:t>6.04</w:t>
            </w:r>
          </w:p>
        </w:tc>
      </w:tr>
      <w:tr w14:paraId="24A60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77" w:type="dxa"/>
            <w:tcBorders>
              <w:tl2br w:val="nil"/>
              <w:tr2bl w:val="nil"/>
            </w:tcBorders>
            <w:tcMar>
              <w:top w:w="0" w:type="dxa"/>
              <w:left w:w="108" w:type="dxa"/>
              <w:bottom w:w="0" w:type="dxa"/>
              <w:right w:w="108" w:type="dxa"/>
            </w:tcMar>
          </w:tcPr>
          <w:p w14:paraId="179B3DFE">
            <w:pPr>
              <w:spacing w:before="100" w:beforeAutospacing="1" w:after="100" w:afterAutospacing="1"/>
            </w:pPr>
            <w:r>
              <w:t>3</w:t>
            </w:r>
          </w:p>
        </w:tc>
        <w:tc>
          <w:tcPr>
            <w:tcW w:w="3159" w:type="dxa"/>
            <w:tcBorders>
              <w:tl2br w:val="nil"/>
              <w:tr2bl w:val="nil"/>
            </w:tcBorders>
            <w:tcMar>
              <w:top w:w="0" w:type="dxa"/>
              <w:left w:w="108" w:type="dxa"/>
              <w:bottom w:w="0" w:type="dxa"/>
              <w:right w:w="108" w:type="dxa"/>
            </w:tcMar>
          </w:tcPr>
          <w:p w14:paraId="32430357">
            <w:pPr>
              <w:rPr>
                <w:sz w:val="20"/>
              </w:rPr>
            </w:pPr>
            <w:r>
              <w:rPr>
                <w:szCs w:val="21"/>
              </w:rPr>
              <w:t>24长寿05</w:t>
            </w:r>
          </w:p>
        </w:tc>
        <w:tc>
          <w:tcPr>
            <w:tcW w:w="2693" w:type="dxa"/>
            <w:tcBorders>
              <w:tl2br w:val="nil"/>
              <w:tr2bl w:val="nil"/>
            </w:tcBorders>
            <w:tcMar>
              <w:top w:w="0" w:type="dxa"/>
              <w:left w:w="108" w:type="dxa"/>
              <w:bottom w:w="0" w:type="dxa"/>
              <w:right w:w="108" w:type="dxa"/>
            </w:tcMar>
          </w:tcPr>
          <w:p w14:paraId="018F8FB0">
            <w:pPr>
              <w:jc w:val="right"/>
              <w:rPr>
                <w:rFonts w:eastAsia="Times New Roman"/>
                <w:sz w:val="20"/>
              </w:rPr>
            </w:pPr>
            <w:r>
              <w:t>511,055.68</w:t>
            </w:r>
          </w:p>
        </w:tc>
        <w:tc>
          <w:tcPr>
            <w:tcW w:w="2431" w:type="dxa"/>
            <w:tcBorders>
              <w:tl2br w:val="nil"/>
              <w:tr2bl w:val="nil"/>
            </w:tcBorders>
            <w:tcMar>
              <w:top w:w="0" w:type="dxa"/>
              <w:left w:w="108" w:type="dxa"/>
              <w:bottom w:w="0" w:type="dxa"/>
              <w:right w:w="108" w:type="dxa"/>
            </w:tcMar>
          </w:tcPr>
          <w:p w14:paraId="33C85EDA">
            <w:pPr>
              <w:jc w:val="right"/>
              <w:rPr>
                <w:rFonts w:eastAsia="Times New Roman"/>
                <w:sz w:val="20"/>
              </w:rPr>
            </w:pPr>
            <w:r>
              <w:t>6.02</w:t>
            </w:r>
          </w:p>
        </w:tc>
      </w:tr>
      <w:tr w14:paraId="2A687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77" w:type="dxa"/>
            <w:tcBorders>
              <w:tl2br w:val="nil"/>
              <w:tr2bl w:val="nil"/>
            </w:tcBorders>
            <w:tcMar>
              <w:top w:w="0" w:type="dxa"/>
              <w:left w:w="108" w:type="dxa"/>
              <w:bottom w:w="0" w:type="dxa"/>
              <w:right w:w="108" w:type="dxa"/>
            </w:tcMar>
          </w:tcPr>
          <w:p w14:paraId="0E869C45">
            <w:pPr>
              <w:spacing w:before="100" w:beforeAutospacing="1" w:after="100" w:afterAutospacing="1"/>
            </w:pPr>
            <w:r>
              <w:t>4</w:t>
            </w:r>
          </w:p>
        </w:tc>
        <w:tc>
          <w:tcPr>
            <w:tcW w:w="3159" w:type="dxa"/>
            <w:tcBorders>
              <w:tl2br w:val="nil"/>
              <w:tr2bl w:val="nil"/>
            </w:tcBorders>
            <w:tcMar>
              <w:top w:w="0" w:type="dxa"/>
              <w:left w:w="108" w:type="dxa"/>
              <w:bottom w:w="0" w:type="dxa"/>
              <w:right w:w="108" w:type="dxa"/>
            </w:tcMar>
          </w:tcPr>
          <w:p w14:paraId="0B731C49">
            <w:pPr>
              <w:rPr>
                <w:sz w:val="20"/>
              </w:rPr>
            </w:pPr>
            <w:r>
              <w:rPr>
                <w:szCs w:val="21"/>
              </w:rPr>
              <w:t>24迈瑞D2</w:t>
            </w:r>
          </w:p>
        </w:tc>
        <w:tc>
          <w:tcPr>
            <w:tcW w:w="2693" w:type="dxa"/>
            <w:tcBorders>
              <w:tl2br w:val="nil"/>
              <w:tr2bl w:val="nil"/>
            </w:tcBorders>
            <w:tcMar>
              <w:top w:w="0" w:type="dxa"/>
              <w:left w:w="108" w:type="dxa"/>
              <w:bottom w:w="0" w:type="dxa"/>
              <w:right w:w="108" w:type="dxa"/>
            </w:tcMar>
          </w:tcPr>
          <w:p w14:paraId="59DEF04F">
            <w:pPr>
              <w:jc w:val="right"/>
              <w:rPr>
                <w:rFonts w:eastAsia="Times New Roman"/>
                <w:sz w:val="20"/>
              </w:rPr>
            </w:pPr>
            <w:r>
              <w:t>510,975.40</w:t>
            </w:r>
          </w:p>
        </w:tc>
        <w:tc>
          <w:tcPr>
            <w:tcW w:w="2431" w:type="dxa"/>
            <w:tcBorders>
              <w:tl2br w:val="nil"/>
              <w:tr2bl w:val="nil"/>
            </w:tcBorders>
            <w:tcMar>
              <w:top w:w="0" w:type="dxa"/>
              <w:left w:w="108" w:type="dxa"/>
              <w:bottom w:w="0" w:type="dxa"/>
              <w:right w:w="108" w:type="dxa"/>
            </w:tcMar>
          </w:tcPr>
          <w:p w14:paraId="402334DC">
            <w:pPr>
              <w:jc w:val="right"/>
              <w:rPr>
                <w:rFonts w:eastAsia="Times New Roman"/>
                <w:sz w:val="20"/>
              </w:rPr>
            </w:pPr>
            <w:r>
              <w:t>6.02</w:t>
            </w:r>
          </w:p>
        </w:tc>
      </w:tr>
      <w:tr w14:paraId="3F139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77" w:type="dxa"/>
            <w:tcBorders>
              <w:tl2br w:val="nil"/>
              <w:tr2bl w:val="nil"/>
            </w:tcBorders>
            <w:tcMar>
              <w:top w:w="0" w:type="dxa"/>
              <w:left w:w="108" w:type="dxa"/>
              <w:bottom w:w="0" w:type="dxa"/>
              <w:right w:w="108" w:type="dxa"/>
            </w:tcMar>
          </w:tcPr>
          <w:p w14:paraId="71CCEC36">
            <w:pPr>
              <w:spacing w:before="100" w:beforeAutospacing="1" w:after="100" w:afterAutospacing="1"/>
            </w:pPr>
            <w:r>
              <w:t>5</w:t>
            </w:r>
          </w:p>
        </w:tc>
        <w:tc>
          <w:tcPr>
            <w:tcW w:w="3159" w:type="dxa"/>
            <w:tcBorders>
              <w:tl2br w:val="nil"/>
              <w:tr2bl w:val="nil"/>
            </w:tcBorders>
            <w:tcMar>
              <w:top w:w="0" w:type="dxa"/>
              <w:left w:w="108" w:type="dxa"/>
              <w:bottom w:w="0" w:type="dxa"/>
              <w:right w:w="108" w:type="dxa"/>
            </w:tcMar>
          </w:tcPr>
          <w:p w14:paraId="6E199C88">
            <w:pPr>
              <w:rPr>
                <w:sz w:val="20"/>
              </w:rPr>
            </w:pPr>
            <w:r>
              <w:rPr>
                <w:szCs w:val="21"/>
              </w:rPr>
              <w:t>24恒业D1</w:t>
            </w:r>
          </w:p>
        </w:tc>
        <w:tc>
          <w:tcPr>
            <w:tcW w:w="2693" w:type="dxa"/>
            <w:tcBorders>
              <w:tl2br w:val="nil"/>
              <w:tr2bl w:val="nil"/>
            </w:tcBorders>
            <w:tcMar>
              <w:top w:w="0" w:type="dxa"/>
              <w:left w:w="108" w:type="dxa"/>
              <w:bottom w:w="0" w:type="dxa"/>
              <w:right w:w="108" w:type="dxa"/>
            </w:tcMar>
          </w:tcPr>
          <w:p w14:paraId="63F82820">
            <w:pPr>
              <w:jc w:val="right"/>
              <w:rPr>
                <w:rFonts w:eastAsia="Times New Roman"/>
                <w:sz w:val="20"/>
              </w:rPr>
            </w:pPr>
            <w:r>
              <w:t>496,118.09</w:t>
            </w:r>
          </w:p>
        </w:tc>
        <w:tc>
          <w:tcPr>
            <w:tcW w:w="2431" w:type="dxa"/>
            <w:tcBorders>
              <w:tl2br w:val="nil"/>
              <w:tr2bl w:val="nil"/>
            </w:tcBorders>
            <w:tcMar>
              <w:top w:w="0" w:type="dxa"/>
              <w:left w:w="108" w:type="dxa"/>
              <w:bottom w:w="0" w:type="dxa"/>
              <w:right w:w="108" w:type="dxa"/>
            </w:tcMar>
          </w:tcPr>
          <w:p w14:paraId="3B54DF92">
            <w:pPr>
              <w:jc w:val="right"/>
              <w:rPr>
                <w:rFonts w:eastAsia="Times New Roman"/>
                <w:sz w:val="20"/>
              </w:rPr>
            </w:pPr>
            <w:r>
              <w:t>5.84</w:t>
            </w:r>
          </w:p>
        </w:tc>
      </w:tr>
      <w:tr w14:paraId="61DE9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77" w:type="dxa"/>
            <w:tcBorders>
              <w:tl2br w:val="nil"/>
              <w:tr2bl w:val="nil"/>
            </w:tcBorders>
            <w:tcMar>
              <w:top w:w="0" w:type="dxa"/>
              <w:left w:w="108" w:type="dxa"/>
              <w:bottom w:w="0" w:type="dxa"/>
              <w:right w:w="108" w:type="dxa"/>
            </w:tcMar>
          </w:tcPr>
          <w:p w14:paraId="55D58B1C">
            <w:pPr>
              <w:spacing w:before="100" w:beforeAutospacing="1" w:after="100" w:afterAutospacing="1"/>
            </w:pPr>
            <w:r>
              <w:t>6</w:t>
            </w:r>
          </w:p>
        </w:tc>
        <w:tc>
          <w:tcPr>
            <w:tcW w:w="3159" w:type="dxa"/>
            <w:tcBorders>
              <w:tl2br w:val="nil"/>
              <w:tr2bl w:val="nil"/>
            </w:tcBorders>
            <w:tcMar>
              <w:top w:w="0" w:type="dxa"/>
              <w:left w:w="108" w:type="dxa"/>
              <w:bottom w:w="0" w:type="dxa"/>
              <w:right w:w="108" w:type="dxa"/>
            </w:tcMar>
          </w:tcPr>
          <w:p w14:paraId="7FB44C22">
            <w:pPr>
              <w:rPr>
                <w:sz w:val="20"/>
              </w:rPr>
            </w:pPr>
            <w:r>
              <w:rPr>
                <w:szCs w:val="21"/>
              </w:rPr>
              <w:t>24长寿开投PPN003</w:t>
            </w:r>
          </w:p>
        </w:tc>
        <w:tc>
          <w:tcPr>
            <w:tcW w:w="2693" w:type="dxa"/>
            <w:tcBorders>
              <w:tl2br w:val="nil"/>
              <w:tr2bl w:val="nil"/>
            </w:tcBorders>
            <w:tcMar>
              <w:top w:w="0" w:type="dxa"/>
              <w:left w:w="108" w:type="dxa"/>
              <w:bottom w:w="0" w:type="dxa"/>
              <w:right w:w="108" w:type="dxa"/>
            </w:tcMar>
          </w:tcPr>
          <w:p w14:paraId="413F2BC1">
            <w:pPr>
              <w:jc w:val="right"/>
              <w:rPr>
                <w:rFonts w:eastAsia="Times New Roman"/>
                <w:sz w:val="20"/>
              </w:rPr>
            </w:pPr>
            <w:r>
              <w:t>478,186.09</w:t>
            </w:r>
          </w:p>
        </w:tc>
        <w:tc>
          <w:tcPr>
            <w:tcW w:w="2431" w:type="dxa"/>
            <w:tcBorders>
              <w:tl2br w:val="nil"/>
              <w:tr2bl w:val="nil"/>
            </w:tcBorders>
            <w:tcMar>
              <w:top w:w="0" w:type="dxa"/>
              <w:left w:w="108" w:type="dxa"/>
              <w:bottom w:w="0" w:type="dxa"/>
              <w:right w:w="108" w:type="dxa"/>
            </w:tcMar>
          </w:tcPr>
          <w:p w14:paraId="3EB51A2E">
            <w:pPr>
              <w:jc w:val="right"/>
              <w:rPr>
                <w:rFonts w:eastAsia="Times New Roman"/>
                <w:sz w:val="20"/>
              </w:rPr>
            </w:pPr>
            <w:r>
              <w:t>5.63</w:t>
            </w:r>
          </w:p>
        </w:tc>
      </w:tr>
      <w:tr w14:paraId="25ECA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77" w:type="dxa"/>
            <w:tcBorders>
              <w:tl2br w:val="nil"/>
              <w:tr2bl w:val="nil"/>
            </w:tcBorders>
            <w:tcMar>
              <w:top w:w="0" w:type="dxa"/>
              <w:left w:w="108" w:type="dxa"/>
              <w:bottom w:w="0" w:type="dxa"/>
              <w:right w:w="108" w:type="dxa"/>
            </w:tcMar>
          </w:tcPr>
          <w:p w14:paraId="18317AF0">
            <w:pPr>
              <w:spacing w:before="100" w:beforeAutospacing="1" w:after="100" w:afterAutospacing="1"/>
            </w:pPr>
            <w:r>
              <w:t>7</w:t>
            </w:r>
          </w:p>
        </w:tc>
        <w:tc>
          <w:tcPr>
            <w:tcW w:w="3159" w:type="dxa"/>
            <w:tcBorders>
              <w:tl2br w:val="nil"/>
              <w:tr2bl w:val="nil"/>
            </w:tcBorders>
            <w:tcMar>
              <w:top w:w="0" w:type="dxa"/>
              <w:left w:w="108" w:type="dxa"/>
              <w:bottom w:w="0" w:type="dxa"/>
              <w:right w:w="108" w:type="dxa"/>
            </w:tcMar>
          </w:tcPr>
          <w:p w14:paraId="6D889B93">
            <w:pPr>
              <w:rPr>
                <w:sz w:val="20"/>
              </w:rPr>
            </w:pPr>
            <w:r>
              <w:rPr>
                <w:szCs w:val="21"/>
              </w:rPr>
              <w:t>24贴现国债41</w:t>
            </w:r>
          </w:p>
        </w:tc>
        <w:tc>
          <w:tcPr>
            <w:tcW w:w="2693" w:type="dxa"/>
            <w:tcBorders>
              <w:tl2br w:val="nil"/>
              <w:tr2bl w:val="nil"/>
            </w:tcBorders>
            <w:tcMar>
              <w:top w:w="0" w:type="dxa"/>
              <w:left w:w="108" w:type="dxa"/>
              <w:bottom w:w="0" w:type="dxa"/>
              <w:right w:w="108" w:type="dxa"/>
            </w:tcMar>
          </w:tcPr>
          <w:p w14:paraId="15177A9C">
            <w:pPr>
              <w:jc w:val="right"/>
              <w:rPr>
                <w:rFonts w:eastAsia="Times New Roman"/>
                <w:sz w:val="20"/>
              </w:rPr>
            </w:pPr>
            <w:r>
              <w:t>417,195.13</w:t>
            </w:r>
          </w:p>
        </w:tc>
        <w:tc>
          <w:tcPr>
            <w:tcW w:w="2431" w:type="dxa"/>
            <w:tcBorders>
              <w:tl2br w:val="nil"/>
              <w:tr2bl w:val="nil"/>
            </w:tcBorders>
            <w:tcMar>
              <w:top w:w="0" w:type="dxa"/>
              <w:left w:w="108" w:type="dxa"/>
              <w:bottom w:w="0" w:type="dxa"/>
              <w:right w:w="108" w:type="dxa"/>
            </w:tcMar>
          </w:tcPr>
          <w:p w14:paraId="3AE9992B">
            <w:pPr>
              <w:jc w:val="right"/>
              <w:rPr>
                <w:rFonts w:eastAsia="Times New Roman"/>
                <w:sz w:val="20"/>
              </w:rPr>
            </w:pPr>
            <w:r>
              <w:t>4.91</w:t>
            </w:r>
          </w:p>
        </w:tc>
      </w:tr>
      <w:tr w14:paraId="4CCCB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77" w:type="dxa"/>
            <w:tcBorders>
              <w:tl2br w:val="nil"/>
              <w:tr2bl w:val="nil"/>
            </w:tcBorders>
            <w:tcMar>
              <w:top w:w="0" w:type="dxa"/>
              <w:left w:w="108" w:type="dxa"/>
              <w:bottom w:w="0" w:type="dxa"/>
              <w:right w:w="108" w:type="dxa"/>
            </w:tcMar>
          </w:tcPr>
          <w:p w14:paraId="5AC5B4F2">
            <w:pPr>
              <w:spacing w:before="100" w:beforeAutospacing="1" w:after="100" w:afterAutospacing="1"/>
            </w:pPr>
            <w:r>
              <w:t>8</w:t>
            </w:r>
          </w:p>
        </w:tc>
        <w:tc>
          <w:tcPr>
            <w:tcW w:w="3159" w:type="dxa"/>
            <w:tcBorders>
              <w:tl2br w:val="nil"/>
              <w:tr2bl w:val="nil"/>
            </w:tcBorders>
            <w:tcMar>
              <w:top w:w="0" w:type="dxa"/>
              <w:left w:w="108" w:type="dxa"/>
              <w:bottom w:w="0" w:type="dxa"/>
              <w:right w:w="108" w:type="dxa"/>
            </w:tcMar>
          </w:tcPr>
          <w:p w14:paraId="5BE6ACFC">
            <w:pPr>
              <w:rPr>
                <w:sz w:val="20"/>
              </w:rPr>
            </w:pPr>
            <w:r>
              <w:rPr>
                <w:szCs w:val="21"/>
              </w:rPr>
              <w:t>24长开D3</w:t>
            </w:r>
          </w:p>
        </w:tc>
        <w:tc>
          <w:tcPr>
            <w:tcW w:w="2693" w:type="dxa"/>
            <w:tcBorders>
              <w:tl2br w:val="nil"/>
              <w:tr2bl w:val="nil"/>
            </w:tcBorders>
            <w:tcMar>
              <w:top w:w="0" w:type="dxa"/>
              <w:left w:w="108" w:type="dxa"/>
              <w:bottom w:w="0" w:type="dxa"/>
              <w:right w:w="108" w:type="dxa"/>
            </w:tcMar>
          </w:tcPr>
          <w:p w14:paraId="3FDAC5CD">
            <w:pPr>
              <w:jc w:val="right"/>
              <w:rPr>
                <w:rFonts w:eastAsia="Times New Roman"/>
                <w:sz w:val="20"/>
              </w:rPr>
            </w:pPr>
            <w:r>
              <w:t>336,337.20</w:t>
            </w:r>
          </w:p>
        </w:tc>
        <w:tc>
          <w:tcPr>
            <w:tcW w:w="2431" w:type="dxa"/>
            <w:tcBorders>
              <w:tl2br w:val="nil"/>
              <w:tr2bl w:val="nil"/>
            </w:tcBorders>
            <w:tcMar>
              <w:top w:w="0" w:type="dxa"/>
              <w:left w:w="108" w:type="dxa"/>
              <w:bottom w:w="0" w:type="dxa"/>
              <w:right w:w="108" w:type="dxa"/>
            </w:tcMar>
          </w:tcPr>
          <w:p w14:paraId="25E61B59">
            <w:pPr>
              <w:jc w:val="right"/>
              <w:rPr>
                <w:rFonts w:eastAsia="Times New Roman"/>
                <w:sz w:val="20"/>
              </w:rPr>
            </w:pPr>
            <w:r>
              <w:t>3.96</w:t>
            </w:r>
          </w:p>
        </w:tc>
      </w:tr>
      <w:tr w14:paraId="746EA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77" w:type="dxa"/>
            <w:tcBorders>
              <w:tl2br w:val="nil"/>
              <w:tr2bl w:val="nil"/>
            </w:tcBorders>
            <w:tcMar>
              <w:top w:w="0" w:type="dxa"/>
              <w:left w:w="108" w:type="dxa"/>
              <w:bottom w:w="0" w:type="dxa"/>
              <w:right w:w="108" w:type="dxa"/>
            </w:tcMar>
          </w:tcPr>
          <w:p w14:paraId="235719AC">
            <w:pPr>
              <w:spacing w:before="100" w:beforeAutospacing="1" w:after="100" w:afterAutospacing="1"/>
            </w:pPr>
            <w:r>
              <w:t>9</w:t>
            </w:r>
          </w:p>
        </w:tc>
        <w:tc>
          <w:tcPr>
            <w:tcW w:w="3159" w:type="dxa"/>
            <w:tcBorders>
              <w:tl2br w:val="nil"/>
              <w:tr2bl w:val="nil"/>
            </w:tcBorders>
            <w:tcMar>
              <w:top w:w="0" w:type="dxa"/>
              <w:left w:w="108" w:type="dxa"/>
              <w:bottom w:w="0" w:type="dxa"/>
              <w:right w:w="108" w:type="dxa"/>
            </w:tcMar>
          </w:tcPr>
          <w:p w14:paraId="6C6391D4">
            <w:pPr>
              <w:rPr>
                <w:sz w:val="20"/>
              </w:rPr>
            </w:pPr>
            <w:r>
              <w:rPr>
                <w:szCs w:val="21"/>
              </w:rPr>
              <w:t>山西证券超短债A</w:t>
            </w:r>
          </w:p>
        </w:tc>
        <w:tc>
          <w:tcPr>
            <w:tcW w:w="2693" w:type="dxa"/>
            <w:tcBorders>
              <w:tl2br w:val="nil"/>
              <w:tr2bl w:val="nil"/>
            </w:tcBorders>
            <w:tcMar>
              <w:top w:w="0" w:type="dxa"/>
              <w:left w:w="108" w:type="dxa"/>
              <w:bottom w:w="0" w:type="dxa"/>
              <w:right w:w="108" w:type="dxa"/>
            </w:tcMar>
          </w:tcPr>
          <w:p w14:paraId="1A1922C5">
            <w:pPr>
              <w:jc w:val="right"/>
              <w:rPr>
                <w:rFonts w:eastAsia="Times New Roman"/>
                <w:sz w:val="20"/>
              </w:rPr>
            </w:pPr>
            <w:r>
              <w:t>336,014.78</w:t>
            </w:r>
          </w:p>
        </w:tc>
        <w:tc>
          <w:tcPr>
            <w:tcW w:w="2431" w:type="dxa"/>
            <w:tcBorders>
              <w:tl2br w:val="nil"/>
              <w:tr2bl w:val="nil"/>
            </w:tcBorders>
            <w:tcMar>
              <w:top w:w="0" w:type="dxa"/>
              <w:left w:w="108" w:type="dxa"/>
              <w:bottom w:w="0" w:type="dxa"/>
              <w:right w:w="108" w:type="dxa"/>
            </w:tcMar>
          </w:tcPr>
          <w:p w14:paraId="60428714">
            <w:pPr>
              <w:jc w:val="right"/>
              <w:rPr>
                <w:rFonts w:eastAsia="Times New Roman"/>
                <w:sz w:val="20"/>
              </w:rPr>
            </w:pPr>
            <w:r>
              <w:t>3.96</w:t>
            </w:r>
          </w:p>
        </w:tc>
      </w:tr>
      <w:tr w14:paraId="0F446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77" w:type="dxa"/>
            <w:tcBorders>
              <w:tl2br w:val="nil"/>
              <w:tr2bl w:val="nil"/>
            </w:tcBorders>
            <w:tcMar>
              <w:top w:w="0" w:type="dxa"/>
              <w:left w:w="108" w:type="dxa"/>
              <w:bottom w:w="0" w:type="dxa"/>
              <w:right w:w="108" w:type="dxa"/>
            </w:tcMar>
          </w:tcPr>
          <w:p w14:paraId="38450923">
            <w:pPr>
              <w:spacing w:before="100" w:beforeAutospacing="1" w:after="100" w:afterAutospacing="1"/>
            </w:pPr>
            <w:r>
              <w:t>10</w:t>
            </w:r>
          </w:p>
        </w:tc>
        <w:tc>
          <w:tcPr>
            <w:tcW w:w="3159" w:type="dxa"/>
            <w:tcBorders>
              <w:tl2br w:val="nil"/>
              <w:tr2bl w:val="nil"/>
            </w:tcBorders>
            <w:tcMar>
              <w:top w:w="0" w:type="dxa"/>
              <w:left w:w="108" w:type="dxa"/>
              <w:bottom w:w="0" w:type="dxa"/>
              <w:right w:w="108" w:type="dxa"/>
            </w:tcMar>
          </w:tcPr>
          <w:p w14:paraId="006D5E90">
            <w:pPr>
              <w:rPr>
                <w:sz w:val="20"/>
              </w:rPr>
            </w:pPr>
            <w:r>
              <w:rPr>
                <w:szCs w:val="21"/>
              </w:rPr>
              <w:t>安信宝利C</w:t>
            </w:r>
          </w:p>
        </w:tc>
        <w:tc>
          <w:tcPr>
            <w:tcW w:w="2693" w:type="dxa"/>
            <w:tcBorders>
              <w:tl2br w:val="nil"/>
              <w:tr2bl w:val="nil"/>
            </w:tcBorders>
            <w:tcMar>
              <w:top w:w="0" w:type="dxa"/>
              <w:left w:w="108" w:type="dxa"/>
              <w:bottom w:w="0" w:type="dxa"/>
              <w:right w:w="108" w:type="dxa"/>
            </w:tcMar>
          </w:tcPr>
          <w:p w14:paraId="64FB7B98">
            <w:pPr>
              <w:jc w:val="right"/>
              <w:rPr>
                <w:rFonts w:eastAsia="Times New Roman"/>
                <w:sz w:val="20"/>
              </w:rPr>
            </w:pPr>
            <w:r>
              <w:t>335,537.05</w:t>
            </w:r>
          </w:p>
        </w:tc>
        <w:tc>
          <w:tcPr>
            <w:tcW w:w="2431" w:type="dxa"/>
            <w:tcBorders>
              <w:tl2br w:val="nil"/>
              <w:tr2bl w:val="nil"/>
            </w:tcBorders>
            <w:tcMar>
              <w:top w:w="0" w:type="dxa"/>
              <w:left w:w="108" w:type="dxa"/>
              <w:bottom w:w="0" w:type="dxa"/>
              <w:right w:w="108" w:type="dxa"/>
            </w:tcMar>
          </w:tcPr>
          <w:p w14:paraId="5C739F1D">
            <w:pPr>
              <w:jc w:val="right"/>
              <w:rPr>
                <w:rFonts w:eastAsia="Times New Roman"/>
                <w:sz w:val="20"/>
              </w:rPr>
            </w:pPr>
            <w:r>
              <w:t>3.95</w:t>
            </w:r>
          </w:p>
        </w:tc>
      </w:tr>
    </w:tbl>
    <w:p w14:paraId="04139AEE">
      <w:pPr>
        <w:spacing w:before="100" w:beforeAutospacing="1" w:after="100" w:afterAutospacing="1"/>
      </w:pPr>
      <w:r>
        <w:rPr>
          <w:rFonts w:hint="eastAsia"/>
        </w:rPr>
        <w:t>注：前十项资产明细仅包含证券投资、场外投资，不包含银行活期存款、存出保证金、清算备付金等资产。</w:t>
      </w:r>
    </w:p>
    <w:p w14:paraId="21CE4B01">
      <w:pPr>
        <w:jc w:val="right"/>
        <w:rPr>
          <w:rFonts w:ascii="宋体" w:hAnsi="宋体"/>
          <w:sz w:val="24"/>
        </w:rPr>
      </w:pPr>
      <w:bookmarkStart w:id="5" w:name="_GoBack"/>
      <w:bookmarkEnd w:id="5"/>
    </w:p>
    <w:p w14:paraId="0FFAE24F">
      <w:pPr>
        <w:jc w:val="right"/>
        <w:rPr>
          <w:rFonts w:ascii="宋体" w:hAnsi="宋体"/>
          <w:sz w:val="28"/>
          <w:szCs w:val="28"/>
        </w:rPr>
      </w:pPr>
      <w:r>
        <w:rPr>
          <w:rFonts w:ascii="宋体" w:hAnsi="宋体"/>
          <w:sz w:val="28"/>
          <w:szCs w:val="28"/>
        </w:rPr>
        <w:t>浙江新昌农村商业银行股份有限公司</w:t>
      </w:r>
    </w:p>
    <w:p w14:paraId="4FA866D2">
      <w:pPr>
        <w:jc w:val="right"/>
        <w:rPr>
          <w:rFonts w:ascii="宋体" w:hAnsi="宋体"/>
          <w:sz w:val="28"/>
          <w:szCs w:val="28"/>
        </w:rPr>
      </w:pPr>
      <w:r>
        <w:rPr>
          <w:rFonts w:ascii="宋体" w:hAnsi="宋体"/>
          <w:sz w:val="28"/>
          <w:szCs w:val="28"/>
        </w:rPr>
        <w:t>2025-01-15</w:t>
      </w:r>
      <w:r>
        <w:rPr>
          <w:rFonts w:hint="eastAsia" w:ascii="宋体" w:hAnsi="宋体"/>
          <w:sz w:val="28"/>
          <w:szCs w:val="28"/>
        </w:rPr>
        <w:t xml:space="preserve">                   </w:t>
      </w:r>
    </w:p>
    <w:sectPr>
      <w:footerReference r:id="rId3" w:type="default"/>
      <w:footerReference r:id="rId4" w:type="even"/>
      <w:pgSz w:w="11906" w:h="16838"/>
      <w:pgMar w:top="1440" w:right="1531" w:bottom="1134" w:left="1531" w:header="851" w:footer="992" w:gutter="0"/>
      <w:pgBorders w:offsetFrom="page">
        <w:top w:val="none" w:sz="0" w:space="0"/>
        <w:left w:val="none" w:sz="0" w:space="0"/>
        <w:bottom w:val="none" w:sz="0" w:space="0"/>
        <w:right w:val="none" w:sz="0" w:space="0"/>
      </w:pgBorders>
      <w:pgNumType w:fmt="decimal" w:start="1" w:chapSep="hyphen"/>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roman"/>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DDFFA5">
    <w:pPr>
      <w:pStyle w:val="10"/>
      <w:framePr w:wrap="around" w:vAnchor="text" w:hAnchor="margin" w:xAlign="right"/>
      <w:rPr>
        <w:rStyle w:val="20"/>
      </w:rPr>
    </w:pPr>
    <w:r>
      <w:rPr>
        <w:rStyle w:val="20"/>
        <w:rFonts w:hint="eastAsia"/>
      </w:rPr>
      <w:t xml:space="preserve"> </w:t>
    </w:r>
  </w:p>
  <w:p w14:paraId="5F2090A7">
    <w:pPr>
      <w:pStyle w:val="10"/>
      <w:ind w:right="108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83413">
    <w:pPr>
      <w:pStyle w:val="10"/>
      <w:framePr w:wrap="around" w:vAnchor="text" w:hAnchor="margin" w:xAlign="right"/>
      <w:rPr>
        <w:rStyle w:val="20"/>
      </w:rPr>
    </w:pPr>
    <w:r>
      <w:rPr>
        <w:rStyle w:val="20"/>
      </w:rPr>
      <w:fldChar w:fldCharType="begin"/>
    </w:r>
    <w:r>
      <w:rPr>
        <w:rStyle w:val="20"/>
      </w:rPr>
      <w:instrText xml:space="preserve">PAGE  </w:instrText>
    </w:r>
    <w:r>
      <w:rPr>
        <w:rStyle w:val="20"/>
      </w:rPr>
      <w:fldChar w:fldCharType="end"/>
    </w:r>
  </w:p>
  <w:p w14:paraId="3EE2EFE1">
    <w:pPr>
      <w:pStyle w:val="10"/>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7D73EE"/>
    <w:multiLevelType w:val="multilevel"/>
    <w:tmpl w:val="547D73EE"/>
    <w:lvl w:ilvl="0" w:tentative="0">
      <w:start w:val="1"/>
      <w:numFmt w:val="decimal"/>
      <w:lvlText w:val="%1、"/>
      <w:lvlJc w:val="left"/>
      <w:pPr>
        <w:ind w:left="420" w:hanging="420"/>
      </w:pPr>
      <w:rPr>
        <w:rFonts w:hint="eastAsia"/>
      </w:rPr>
    </w:lvl>
    <w:lvl w:ilvl="1" w:tentative="0">
      <w:start w:val="1"/>
      <w:numFmt w:val="decimal"/>
      <w:pStyle w:val="41"/>
      <w:suff w:val="space"/>
      <w:lvlText w:val="%1.%2"/>
      <w:lvlJc w:val="left"/>
      <w:pPr>
        <w:ind w:left="454" w:hanging="454"/>
      </w:pPr>
      <w:rPr>
        <w:rFonts w:hint="eastAsia"/>
      </w:rPr>
    </w:lvl>
    <w:lvl w:ilvl="2" w:tentative="0">
      <w:start w:val="1"/>
      <w:numFmt w:val="decimal"/>
      <w:pStyle w:val="42"/>
      <w:suff w:val="space"/>
      <w:lvlText w:val="%1.%2.%3"/>
      <w:lvlJc w:val="left"/>
      <w:pPr>
        <w:ind w:left="1050" w:hanging="624"/>
      </w:pPr>
      <w:rPr>
        <w:rFonts w:hint="eastAsia"/>
      </w:rPr>
    </w:lvl>
    <w:lvl w:ilvl="3" w:tentative="0">
      <w:start w:val="1"/>
      <w:numFmt w:val="decimal"/>
      <w:pStyle w:val="43"/>
      <w:suff w:val="space"/>
      <w:lvlText w:val="%1.%2.%3.%4"/>
      <w:lvlJc w:val="left"/>
      <w:pPr>
        <w:ind w:left="794" w:hanging="794"/>
      </w:pPr>
      <w:rPr>
        <w:rFonts w:hint="eastAsia"/>
      </w:rPr>
    </w:lvl>
    <w:lvl w:ilvl="4" w:tentative="0">
      <w:start w:val="1"/>
      <w:numFmt w:val="decimal"/>
      <w:pStyle w:val="44"/>
      <w:suff w:val="space"/>
      <w:lvlText w:val="%1.%2.%3.%4.%5"/>
      <w:lvlJc w:val="left"/>
      <w:pPr>
        <w:ind w:left="1021" w:hanging="1021"/>
      </w:pPr>
      <w:rPr>
        <w:rFonts w:hint="eastAsia"/>
      </w:rPr>
    </w:lvl>
    <w:lvl w:ilvl="5" w:tentative="0">
      <w:start w:val="1"/>
      <w:numFmt w:val="decimal"/>
      <w:pStyle w:val="45"/>
      <w:suff w:val="space"/>
      <w:lvlText w:val="%1.%2.%3.%4.%5.%6"/>
      <w:lvlJc w:val="left"/>
      <w:pPr>
        <w:ind w:left="1021" w:hanging="1021"/>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7E1B1D2A"/>
    <w:multiLevelType w:val="multilevel"/>
    <w:tmpl w:val="7E1B1D2A"/>
    <w:lvl w:ilvl="0" w:tentative="0">
      <w:start w:val="1"/>
      <w:numFmt w:val="decimal"/>
      <w:pStyle w:val="40"/>
      <w:lvlText w:val="%1、"/>
      <w:lvlJc w:val="left"/>
      <w:pPr>
        <w:ind w:left="420" w:hanging="420"/>
      </w:pPr>
      <w:rPr>
        <w:rFonts w:hint="eastAsia"/>
        <w:spacing w:val="-2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1A36"/>
    <w:rsid w:val="00011E30"/>
    <w:rsid w:val="00011E76"/>
    <w:rsid w:val="000167A6"/>
    <w:rsid w:val="00017B7D"/>
    <w:rsid w:val="000224FE"/>
    <w:rsid w:val="00024803"/>
    <w:rsid w:val="00024FA2"/>
    <w:rsid w:val="00025E0C"/>
    <w:rsid w:val="0002761E"/>
    <w:rsid w:val="00027C34"/>
    <w:rsid w:val="00035197"/>
    <w:rsid w:val="00036749"/>
    <w:rsid w:val="00036CDC"/>
    <w:rsid w:val="00037456"/>
    <w:rsid w:val="0003799B"/>
    <w:rsid w:val="00047F36"/>
    <w:rsid w:val="00055BE3"/>
    <w:rsid w:val="0006004E"/>
    <w:rsid w:val="0006022E"/>
    <w:rsid w:val="00062D58"/>
    <w:rsid w:val="000666E4"/>
    <w:rsid w:val="000739FE"/>
    <w:rsid w:val="00074396"/>
    <w:rsid w:val="000745C5"/>
    <w:rsid w:val="00074778"/>
    <w:rsid w:val="000811DB"/>
    <w:rsid w:val="00081814"/>
    <w:rsid w:val="000825DB"/>
    <w:rsid w:val="00083139"/>
    <w:rsid w:val="00084444"/>
    <w:rsid w:val="00091668"/>
    <w:rsid w:val="000954BC"/>
    <w:rsid w:val="000957D7"/>
    <w:rsid w:val="00096252"/>
    <w:rsid w:val="000A0247"/>
    <w:rsid w:val="000A1C35"/>
    <w:rsid w:val="000B049B"/>
    <w:rsid w:val="000B12F7"/>
    <w:rsid w:val="000B65EC"/>
    <w:rsid w:val="000C0357"/>
    <w:rsid w:val="000C13BD"/>
    <w:rsid w:val="000C5B47"/>
    <w:rsid w:val="000D078C"/>
    <w:rsid w:val="000D4CEA"/>
    <w:rsid w:val="000D5DDE"/>
    <w:rsid w:val="000E103E"/>
    <w:rsid w:val="000E2280"/>
    <w:rsid w:val="000E5BF4"/>
    <w:rsid w:val="000E7303"/>
    <w:rsid w:val="000E7594"/>
    <w:rsid w:val="000E7EE4"/>
    <w:rsid w:val="000F1CA3"/>
    <w:rsid w:val="000F1EB8"/>
    <w:rsid w:val="000F79B4"/>
    <w:rsid w:val="001003A8"/>
    <w:rsid w:val="001178EF"/>
    <w:rsid w:val="00123DCF"/>
    <w:rsid w:val="001241D2"/>
    <w:rsid w:val="00127EE5"/>
    <w:rsid w:val="00130058"/>
    <w:rsid w:val="001304CE"/>
    <w:rsid w:val="00130B97"/>
    <w:rsid w:val="00131F63"/>
    <w:rsid w:val="001321D3"/>
    <w:rsid w:val="001367E6"/>
    <w:rsid w:val="0013763A"/>
    <w:rsid w:val="00137F13"/>
    <w:rsid w:val="00142BF7"/>
    <w:rsid w:val="001438D5"/>
    <w:rsid w:val="001505C2"/>
    <w:rsid w:val="0015110C"/>
    <w:rsid w:val="0015418C"/>
    <w:rsid w:val="001546E3"/>
    <w:rsid w:val="00156CE7"/>
    <w:rsid w:val="001634F8"/>
    <w:rsid w:val="00172A27"/>
    <w:rsid w:val="00175535"/>
    <w:rsid w:val="00182115"/>
    <w:rsid w:val="0019201F"/>
    <w:rsid w:val="00193840"/>
    <w:rsid w:val="00196688"/>
    <w:rsid w:val="001A6A60"/>
    <w:rsid w:val="001A6DCE"/>
    <w:rsid w:val="001B0D81"/>
    <w:rsid w:val="001B2258"/>
    <w:rsid w:val="001B3575"/>
    <w:rsid w:val="001B43F0"/>
    <w:rsid w:val="001C4ACD"/>
    <w:rsid w:val="001C5999"/>
    <w:rsid w:val="001D364E"/>
    <w:rsid w:val="001E12D4"/>
    <w:rsid w:val="001E1A37"/>
    <w:rsid w:val="001E27AF"/>
    <w:rsid w:val="001E2A08"/>
    <w:rsid w:val="001E4B7A"/>
    <w:rsid w:val="001E7354"/>
    <w:rsid w:val="001E73F7"/>
    <w:rsid w:val="001E7E3E"/>
    <w:rsid w:val="001F28F0"/>
    <w:rsid w:val="001F4ADC"/>
    <w:rsid w:val="001F5BAE"/>
    <w:rsid w:val="001F7D68"/>
    <w:rsid w:val="00203F6A"/>
    <w:rsid w:val="00210223"/>
    <w:rsid w:val="0021036E"/>
    <w:rsid w:val="00212735"/>
    <w:rsid w:val="00212AC6"/>
    <w:rsid w:val="00217B81"/>
    <w:rsid w:val="00222DFB"/>
    <w:rsid w:val="00226962"/>
    <w:rsid w:val="00226D1D"/>
    <w:rsid w:val="00227C89"/>
    <w:rsid w:val="0024340D"/>
    <w:rsid w:val="00246E06"/>
    <w:rsid w:val="002520E6"/>
    <w:rsid w:val="00254241"/>
    <w:rsid w:val="002543ED"/>
    <w:rsid w:val="002550F8"/>
    <w:rsid w:val="00256F99"/>
    <w:rsid w:val="00261703"/>
    <w:rsid w:val="00265F21"/>
    <w:rsid w:val="002709E9"/>
    <w:rsid w:val="0027180C"/>
    <w:rsid w:val="00285198"/>
    <w:rsid w:val="0028673C"/>
    <w:rsid w:val="00291837"/>
    <w:rsid w:val="00293CED"/>
    <w:rsid w:val="002A1060"/>
    <w:rsid w:val="002A5581"/>
    <w:rsid w:val="002A6967"/>
    <w:rsid w:val="002B18D0"/>
    <w:rsid w:val="002B1BF7"/>
    <w:rsid w:val="002B2425"/>
    <w:rsid w:val="002B5C75"/>
    <w:rsid w:val="002B6AB0"/>
    <w:rsid w:val="002B6D92"/>
    <w:rsid w:val="002C0D52"/>
    <w:rsid w:val="002D2E99"/>
    <w:rsid w:val="002D3143"/>
    <w:rsid w:val="002D50E0"/>
    <w:rsid w:val="002D70F8"/>
    <w:rsid w:val="002E15C2"/>
    <w:rsid w:val="002E2A8D"/>
    <w:rsid w:val="002E366D"/>
    <w:rsid w:val="002E37D7"/>
    <w:rsid w:val="002E6930"/>
    <w:rsid w:val="002F1904"/>
    <w:rsid w:val="002F1EBF"/>
    <w:rsid w:val="002F244E"/>
    <w:rsid w:val="002F2A39"/>
    <w:rsid w:val="002F73B7"/>
    <w:rsid w:val="003017B8"/>
    <w:rsid w:val="00302E0B"/>
    <w:rsid w:val="0030728E"/>
    <w:rsid w:val="003140F2"/>
    <w:rsid w:val="003170E3"/>
    <w:rsid w:val="003176DF"/>
    <w:rsid w:val="003217E4"/>
    <w:rsid w:val="003245FC"/>
    <w:rsid w:val="003350C8"/>
    <w:rsid w:val="00336953"/>
    <w:rsid w:val="0034174F"/>
    <w:rsid w:val="00347E59"/>
    <w:rsid w:val="0035009E"/>
    <w:rsid w:val="00351099"/>
    <w:rsid w:val="00352670"/>
    <w:rsid w:val="0035379B"/>
    <w:rsid w:val="003545C4"/>
    <w:rsid w:val="00354AB0"/>
    <w:rsid w:val="00355798"/>
    <w:rsid w:val="00355F58"/>
    <w:rsid w:val="00362921"/>
    <w:rsid w:val="003629D6"/>
    <w:rsid w:val="0036621F"/>
    <w:rsid w:val="00370236"/>
    <w:rsid w:val="00370D1C"/>
    <w:rsid w:val="0037107A"/>
    <w:rsid w:val="0037163C"/>
    <w:rsid w:val="00372961"/>
    <w:rsid w:val="00373861"/>
    <w:rsid w:val="0037574C"/>
    <w:rsid w:val="00380B72"/>
    <w:rsid w:val="00386349"/>
    <w:rsid w:val="00386B5A"/>
    <w:rsid w:val="00391B1F"/>
    <w:rsid w:val="00392524"/>
    <w:rsid w:val="0039364C"/>
    <w:rsid w:val="00394EF9"/>
    <w:rsid w:val="00397112"/>
    <w:rsid w:val="00397200"/>
    <w:rsid w:val="003A0970"/>
    <w:rsid w:val="003A7C09"/>
    <w:rsid w:val="003B436D"/>
    <w:rsid w:val="003B7836"/>
    <w:rsid w:val="003C0A61"/>
    <w:rsid w:val="003C24AD"/>
    <w:rsid w:val="003C5071"/>
    <w:rsid w:val="003D0E86"/>
    <w:rsid w:val="003D15A3"/>
    <w:rsid w:val="003D39AE"/>
    <w:rsid w:val="003D4200"/>
    <w:rsid w:val="003D7D84"/>
    <w:rsid w:val="003E15D9"/>
    <w:rsid w:val="003E460E"/>
    <w:rsid w:val="003E7218"/>
    <w:rsid w:val="0040013A"/>
    <w:rsid w:val="0040127C"/>
    <w:rsid w:val="00402216"/>
    <w:rsid w:val="00415C27"/>
    <w:rsid w:val="004169FD"/>
    <w:rsid w:val="00420876"/>
    <w:rsid w:val="0042283D"/>
    <w:rsid w:val="00430538"/>
    <w:rsid w:val="004332EF"/>
    <w:rsid w:val="00436399"/>
    <w:rsid w:val="004405BC"/>
    <w:rsid w:val="0044179E"/>
    <w:rsid w:val="004422DD"/>
    <w:rsid w:val="00442C23"/>
    <w:rsid w:val="00442E16"/>
    <w:rsid w:val="0044354B"/>
    <w:rsid w:val="00444430"/>
    <w:rsid w:val="00445B1D"/>
    <w:rsid w:val="00445B84"/>
    <w:rsid w:val="00445B9F"/>
    <w:rsid w:val="00450537"/>
    <w:rsid w:val="00451D7B"/>
    <w:rsid w:val="0045697B"/>
    <w:rsid w:val="00457E70"/>
    <w:rsid w:val="0046347F"/>
    <w:rsid w:val="0046369D"/>
    <w:rsid w:val="00464A4B"/>
    <w:rsid w:val="00465827"/>
    <w:rsid w:val="00466631"/>
    <w:rsid w:val="00467018"/>
    <w:rsid w:val="0047019A"/>
    <w:rsid w:val="00475C49"/>
    <w:rsid w:val="00477FEC"/>
    <w:rsid w:val="00482F15"/>
    <w:rsid w:val="004864F2"/>
    <w:rsid w:val="00487E77"/>
    <w:rsid w:val="004925AF"/>
    <w:rsid w:val="00493D46"/>
    <w:rsid w:val="004976C7"/>
    <w:rsid w:val="00497AFF"/>
    <w:rsid w:val="004A7E27"/>
    <w:rsid w:val="004B02F2"/>
    <w:rsid w:val="004B6EF6"/>
    <w:rsid w:val="004C126D"/>
    <w:rsid w:val="004C2C74"/>
    <w:rsid w:val="004C439A"/>
    <w:rsid w:val="004C56A8"/>
    <w:rsid w:val="004C689C"/>
    <w:rsid w:val="004D2B6B"/>
    <w:rsid w:val="004D2D2A"/>
    <w:rsid w:val="004E2CFE"/>
    <w:rsid w:val="004E344E"/>
    <w:rsid w:val="004E4E80"/>
    <w:rsid w:val="004E53DD"/>
    <w:rsid w:val="004E5C17"/>
    <w:rsid w:val="004F0ECB"/>
    <w:rsid w:val="004F50D0"/>
    <w:rsid w:val="004F55AB"/>
    <w:rsid w:val="004F5803"/>
    <w:rsid w:val="004F64A1"/>
    <w:rsid w:val="00500777"/>
    <w:rsid w:val="00501D92"/>
    <w:rsid w:val="00503B75"/>
    <w:rsid w:val="005066A6"/>
    <w:rsid w:val="00511DB9"/>
    <w:rsid w:val="00513688"/>
    <w:rsid w:val="00513763"/>
    <w:rsid w:val="00524F71"/>
    <w:rsid w:val="005272CD"/>
    <w:rsid w:val="00527A49"/>
    <w:rsid w:val="005310A6"/>
    <w:rsid w:val="0053595B"/>
    <w:rsid w:val="00537901"/>
    <w:rsid w:val="00540DE6"/>
    <w:rsid w:val="00542A91"/>
    <w:rsid w:val="0054387B"/>
    <w:rsid w:val="005465B6"/>
    <w:rsid w:val="00552EA5"/>
    <w:rsid w:val="00554065"/>
    <w:rsid w:val="00555D8D"/>
    <w:rsid w:val="00560EAF"/>
    <w:rsid w:val="00572059"/>
    <w:rsid w:val="00573E83"/>
    <w:rsid w:val="005775FA"/>
    <w:rsid w:val="00583550"/>
    <w:rsid w:val="00591622"/>
    <w:rsid w:val="005947ED"/>
    <w:rsid w:val="00596277"/>
    <w:rsid w:val="005B6C71"/>
    <w:rsid w:val="005C208D"/>
    <w:rsid w:val="005C50DF"/>
    <w:rsid w:val="005C6300"/>
    <w:rsid w:val="005D0C97"/>
    <w:rsid w:val="005D13A8"/>
    <w:rsid w:val="005D2052"/>
    <w:rsid w:val="005D22EB"/>
    <w:rsid w:val="005D3D05"/>
    <w:rsid w:val="005E1666"/>
    <w:rsid w:val="005E1A2D"/>
    <w:rsid w:val="005E31BD"/>
    <w:rsid w:val="005E3ECA"/>
    <w:rsid w:val="005E4AD5"/>
    <w:rsid w:val="005E5183"/>
    <w:rsid w:val="005F4FA6"/>
    <w:rsid w:val="005F6FF9"/>
    <w:rsid w:val="005F71F6"/>
    <w:rsid w:val="00600E89"/>
    <w:rsid w:val="00603880"/>
    <w:rsid w:val="00603FEA"/>
    <w:rsid w:val="00604956"/>
    <w:rsid w:val="006108E0"/>
    <w:rsid w:val="00612615"/>
    <w:rsid w:val="00612ABC"/>
    <w:rsid w:val="00620EA2"/>
    <w:rsid w:val="00625E1C"/>
    <w:rsid w:val="00632039"/>
    <w:rsid w:val="00641758"/>
    <w:rsid w:val="00643676"/>
    <w:rsid w:val="006436D6"/>
    <w:rsid w:val="006458E3"/>
    <w:rsid w:val="006464AD"/>
    <w:rsid w:val="00647545"/>
    <w:rsid w:val="00647AB1"/>
    <w:rsid w:val="00655059"/>
    <w:rsid w:val="00660553"/>
    <w:rsid w:val="00663245"/>
    <w:rsid w:val="00663DE1"/>
    <w:rsid w:val="00664C86"/>
    <w:rsid w:val="00664F5A"/>
    <w:rsid w:val="00665902"/>
    <w:rsid w:val="006664D5"/>
    <w:rsid w:val="00667384"/>
    <w:rsid w:val="00667447"/>
    <w:rsid w:val="0067267E"/>
    <w:rsid w:val="00675178"/>
    <w:rsid w:val="006761C2"/>
    <w:rsid w:val="006771FF"/>
    <w:rsid w:val="00682943"/>
    <w:rsid w:val="00683D3B"/>
    <w:rsid w:val="006876F4"/>
    <w:rsid w:val="00692A30"/>
    <w:rsid w:val="00693EF1"/>
    <w:rsid w:val="006955BF"/>
    <w:rsid w:val="00697DB7"/>
    <w:rsid w:val="006A307A"/>
    <w:rsid w:val="006B0B91"/>
    <w:rsid w:val="006B24E7"/>
    <w:rsid w:val="006B554E"/>
    <w:rsid w:val="006B5B87"/>
    <w:rsid w:val="006C21A8"/>
    <w:rsid w:val="006C483B"/>
    <w:rsid w:val="006C49D3"/>
    <w:rsid w:val="006C742E"/>
    <w:rsid w:val="006D78DE"/>
    <w:rsid w:val="006E2B12"/>
    <w:rsid w:val="006E3BE7"/>
    <w:rsid w:val="006E5986"/>
    <w:rsid w:val="006E5F79"/>
    <w:rsid w:val="006E6073"/>
    <w:rsid w:val="006E7D51"/>
    <w:rsid w:val="006F01F5"/>
    <w:rsid w:val="006F05AC"/>
    <w:rsid w:val="006F1E99"/>
    <w:rsid w:val="006F26FB"/>
    <w:rsid w:val="006F2A9A"/>
    <w:rsid w:val="006F33DF"/>
    <w:rsid w:val="006F7150"/>
    <w:rsid w:val="00710788"/>
    <w:rsid w:val="00710F9C"/>
    <w:rsid w:val="00711860"/>
    <w:rsid w:val="00714D1B"/>
    <w:rsid w:val="00717029"/>
    <w:rsid w:val="00720312"/>
    <w:rsid w:val="0072202C"/>
    <w:rsid w:val="0072288E"/>
    <w:rsid w:val="007229F0"/>
    <w:rsid w:val="00730BF8"/>
    <w:rsid w:val="007313AE"/>
    <w:rsid w:val="00735E33"/>
    <w:rsid w:val="0073667E"/>
    <w:rsid w:val="00740012"/>
    <w:rsid w:val="00741F34"/>
    <w:rsid w:val="00745B3A"/>
    <w:rsid w:val="0074780F"/>
    <w:rsid w:val="007502BB"/>
    <w:rsid w:val="007520B7"/>
    <w:rsid w:val="00752D2E"/>
    <w:rsid w:val="007539EE"/>
    <w:rsid w:val="00756CFF"/>
    <w:rsid w:val="00761A28"/>
    <w:rsid w:val="00762F4A"/>
    <w:rsid w:val="007633CA"/>
    <w:rsid w:val="007663F0"/>
    <w:rsid w:val="00767B4B"/>
    <w:rsid w:val="00774DB3"/>
    <w:rsid w:val="00777511"/>
    <w:rsid w:val="00782BD3"/>
    <w:rsid w:val="00783A2D"/>
    <w:rsid w:val="00783C30"/>
    <w:rsid w:val="00786516"/>
    <w:rsid w:val="0078701B"/>
    <w:rsid w:val="0079003D"/>
    <w:rsid w:val="00790F54"/>
    <w:rsid w:val="00792C55"/>
    <w:rsid w:val="0079349C"/>
    <w:rsid w:val="007957D3"/>
    <w:rsid w:val="007963A4"/>
    <w:rsid w:val="007A3942"/>
    <w:rsid w:val="007A41FE"/>
    <w:rsid w:val="007A4FF1"/>
    <w:rsid w:val="007A5C4C"/>
    <w:rsid w:val="007A6008"/>
    <w:rsid w:val="007A66E8"/>
    <w:rsid w:val="007A67A8"/>
    <w:rsid w:val="007A6D6E"/>
    <w:rsid w:val="007B5B14"/>
    <w:rsid w:val="007C00B5"/>
    <w:rsid w:val="007C271F"/>
    <w:rsid w:val="007D4695"/>
    <w:rsid w:val="007D5F69"/>
    <w:rsid w:val="007D7D2D"/>
    <w:rsid w:val="007E24A8"/>
    <w:rsid w:val="007E6BBB"/>
    <w:rsid w:val="007F0CC4"/>
    <w:rsid w:val="007F261A"/>
    <w:rsid w:val="007F4389"/>
    <w:rsid w:val="00805841"/>
    <w:rsid w:val="008067E9"/>
    <w:rsid w:val="00810BDB"/>
    <w:rsid w:val="008138C2"/>
    <w:rsid w:val="008207FC"/>
    <w:rsid w:val="00824A1A"/>
    <w:rsid w:val="0082723D"/>
    <w:rsid w:val="00830FB1"/>
    <w:rsid w:val="008318D4"/>
    <w:rsid w:val="00832C2D"/>
    <w:rsid w:val="00835C56"/>
    <w:rsid w:val="00835F60"/>
    <w:rsid w:val="0083628C"/>
    <w:rsid w:val="00840509"/>
    <w:rsid w:val="00840E2A"/>
    <w:rsid w:val="00841B85"/>
    <w:rsid w:val="0084484A"/>
    <w:rsid w:val="00845EAD"/>
    <w:rsid w:val="008509BD"/>
    <w:rsid w:val="008518FE"/>
    <w:rsid w:val="00856079"/>
    <w:rsid w:val="008631C4"/>
    <w:rsid w:val="00863246"/>
    <w:rsid w:val="008647E2"/>
    <w:rsid w:val="00865A3B"/>
    <w:rsid w:val="00867C1C"/>
    <w:rsid w:val="00871807"/>
    <w:rsid w:val="0087458E"/>
    <w:rsid w:val="00874F4C"/>
    <w:rsid w:val="00877005"/>
    <w:rsid w:val="0088112D"/>
    <w:rsid w:val="0088245D"/>
    <w:rsid w:val="00886D81"/>
    <w:rsid w:val="00893B6A"/>
    <w:rsid w:val="008A0C31"/>
    <w:rsid w:val="008A1EE5"/>
    <w:rsid w:val="008A2F62"/>
    <w:rsid w:val="008B10B5"/>
    <w:rsid w:val="008B3EC8"/>
    <w:rsid w:val="008B6C92"/>
    <w:rsid w:val="008B7CE7"/>
    <w:rsid w:val="008C3A26"/>
    <w:rsid w:val="008C42A4"/>
    <w:rsid w:val="008C53F1"/>
    <w:rsid w:val="008C5FF0"/>
    <w:rsid w:val="008D1AF9"/>
    <w:rsid w:val="008D2226"/>
    <w:rsid w:val="008E4405"/>
    <w:rsid w:val="008E4839"/>
    <w:rsid w:val="008E5D81"/>
    <w:rsid w:val="008E656C"/>
    <w:rsid w:val="008E704C"/>
    <w:rsid w:val="008F39A1"/>
    <w:rsid w:val="00902772"/>
    <w:rsid w:val="00903665"/>
    <w:rsid w:val="0090419E"/>
    <w:rsid w:val="00904C28"/>
    <w:rsid w:val="009053AC"/>
    <w:rsid w:val="00910979"/>
    <w:rsid w:val="00913FA1"/>
    <w:rsid w:val="00916263"/>
    <w:rsid w:val="00916B1E"/>
    <w:rsid w:val="00916CF7"/>
    <w:rsid w:val="00916F72"/>
    <w:rsid w:val="00917EB0"/>
    <w:rsid w:val="009200D9"/>
    <w:rsid w:val="00924290"/>
    <w:rsid w:val="0093136C"/>
    <w:rsid w:val="009361E0"/>
    <w:rsid w:val="00940851"/>
    <w:rsid w:val="0094353A"/>
    <w:rsid w:val="00950E79"/>
    <w:rsid w:val="00953DC8"/>
    <w:rsid w:val="009541DC"/>
    <w:rsid w:val="00954DED"/>
    <w:rsid w:val="00957FBC"/>
    <w:rsid w:val="0096288A"/>
    <w:rsid w:val="0096360D"/>
    <w:rsid w:val="00963665"/>
    <w:rsid w:val="009647CE"/>
    <w:rsid w:val="00964DCE"/>
    <w:rsid w:val="009661C0"/>
    <w:rsid w:val="009713B5"/>
    <w:rsid w:val="0097695A"/>
    <w:rsid w:val="00982515"/>
    <w:rsid w:val="00985C6F"/>
    <w:rsid w:val="00987DA5"/>
    <w:rsid w:val="00996119"/>
    <w:rsid w:val="009A10CD"/>
    <w:rsid w:val="009B1BE6"/>
    <w:rsid w:val="009B2215"/>
    <w:rsid w:val="009B3F2A"/>
    <w:rsid w:val="009B493D"/>
    <w:rsid w:val="009B6017"/>
    <w:rsid w:val="009B77A4"/>
    <w:rsid w:val="009B7B34"/>
    <w:rsid w:val="009C02EB"/>
    <w:rsid w:val="009C263C"/>
    <w:rsid w:val="009C760C"/>
    <w:rsid w:val="009D22C9"/>
    <w:rsid w:val="009D59B1"/>
    <w:rsid w:val="009D6E38"/>
    <w:rsid w:val="009D7798"/>
    <w:rsid w:val="009D7F30"/>
    <w:rsid w:val="009E272C"/>
    <w:rsid w:val="009E7949"/>
    <w:rsid w:val="009F1173"/>
    <w:rsid w:val="009F2CE7"/>
    <w:rsid w:val="009F6300"/>
    <w:rsid w:val="00A03DAA"/>
    <w:rsid w:val="00A04E16"/>
    <w:rsid w:val="00A053A7"/>
    <w:rsid w:val="00A07072"/>
    <w:rsid w:val="00A1398C"/>
    <w:rsid w:val="00A16209"/>
    <w:rsid w:val="00A179D8"/>
    <w:rsid w:val="00A17F78"/>
    <w:rsid w:val="00A217B1"/>
    <w:rsid w:val="00A226D6"/>
    <w:rsid w:val="00A2617B"/>
    <w:rsid w:val="00A326C7"/>
    <w:rsid w:val="00A34E4F"/>
    <w:rsid w:val="00A36005"/>
    <w:rsid w:val="00A36F6E"/>
    <w:rsid w:val="00A40FDD"/>
    <w:rsid w:val="00A43B1A"/>
    <w:rsid w:val="00A476E2"/>
    <w:rsid w:val="00A52E27"/>
    <w:rsid w:val="00A66B88"/>
    <w:rsid w:val="00A7059A"/>
    <w:rsid w:val="00A72258"/>
    <w:rsid w:val="00A73CCB"/>
    <w:rsid w:val="00A754BF"/>
    <w:rsid w:val="00A80900"/>
    <w:rsid w:val="00A9256F"/>
    <w:rsid w:val="00A94073"/>
    <w:rsid w:val="00A95724"/>
    <w:rsid w:val="00A97609"/>
    <w:rsid w:val="00A97CC1"/>
    <w:rsid w:val="00AA0964"/>
    <w:rsid w:val="00AA0D73"/>
    <w:rsid w:val="00AB7956"/>
    <w:rsid w:val="00AB7F1E"/>
    <w:rsid w:val="00AC0253"/>
    <w:rsid w:val="00AC5BD9"/>
    <w:rsid w:val="00AC760B"/>
    <w:rsid w:val="00AD0E90"/>
    <w:rsid w:val="00AD267E"/>
    <w:rsid w:val="00AD5950"/>
    <w:rsid w:val="00AE7B09"/>
    <w:rsid w:val="00AF4B02"/>
    <w:rsid w:val="00AF5C38"/>
    <w:rsid w:val="00B01D6A"/>
    <w:rsid w:val="00B0308C"/>
    <w:rsid w:val="00B10E20"/>
    <w:rsid w:val="00B119E0"/>
    <w:rsid w:val="00B13755"/>
    <w:rsid w:val="00B14EDA"/>
    <w:rsid w:val="00B15B26"/>
    <w:rsid w:val="00B15EA7"/>
    <w:rsid w:val="00B218BF"/>
    <w:rsid w:val="00B27FD9"/>
    <w:rsid w:val="00B30A58"/>
    <w:rsid w:val="00B33E1B"/>
    <w:rsid w:val="00B35FBA"/>
    <w:rsid w:val="00B35FD4"/>
    <w:rsid w:val="00B40022"/>
    <w:rsid w:val="00B40969"/>
    <w:rsid w:val="00B4789A"/>
    <w:rsid w:val="00B51B53"/>
    <w:rsid w:val="00B527C6"/>
    <w:rsid w:val="00B63983"/>
    <w:rsid w:val="00B66459"/>
    <w:rsid w:val="00B7027A"/>
    <w:rsid w:val="00B719FD"/>
    <w:rsid w:val="00B71B7E"/>
    <w:rsid w:val="00B73D60"/>
    <w:rsid w:val="00B7675B"/>
    <w:rsid w:val="00B80918"/>
    <w:rsid w:val="00B81709"/>
    <w:rsid w:val="00B82529"/>
    <w:rsid w:val="00B91227"/>
    <w:rsid w:val="00B94D4D"/>
    <w:rsid w:val="00B9576A"/>
    <w:rsid w:val="00B959E0"/>
    <w:rsid w:val="00B9605D"/>
    <w:rsid w:val="00B96F7F"/>
    <w:rsid w:val="00B97D08"/>
    <w:rsid w:val="00BA2FE9"/>
    <w:rsid w:val="00BB2C8E"/>
    <w:rsid w:val="00BB3836"/>
    <w:rsid w:val="00BC6F6D"/>
    <w:rsid w:val="00BC79AA"/>
    <w:rsid w:val="00BC7BE2"/>
    <w:rsid w:val="00BD01DA"/>
    <w:rsid w:val="00BD1DC0"/>
    <w:rsid w:val="00BD70E0"/>
    <w:rsid w:val="00BE1D4B"/>
    <w:rsid w:val="00BE2BF0"/>
    <w:rsid w:val="00BE491C"/>
    <w:rsid w:val="00BE4F1C"/>
    <w:rsid w:val="00BE6F0A"/>
    <w:rsid w:val="00BE7278"/>
    <w:rsid w:val="00BE7B71"/>
    <w:rsid w:val="00BF2E9E"/>
    <w:rsid w:val="00BF4819"/>
    <w:rsid w:val="00BF5021"/>
    <w:rsid w:val="00BF6960"/>
    <w:rsid w:val="00C00573"/>
    <w:rsid w:val="00C01D6D"/>
    <w:rsid w:val="00C0394B"/>
    <w:rsid w:val="00C101D8"/>
    <w:rsid w:val="00C15724"/>
    <w:rsid w:val="00C16678"/>
    <w:rsid w:val="00C21599"/>
    <w:rsid w:val="00C244B2"/>
    <w:rsid w:val="00C30868"/>
    <w:rsid w:val="00C32403"/>
    <w:rsid w:val="00C34D32"/>
    <w:rsid w:val="00C41372"/>
    <w:rsid w:val="00C41FD7"/>
    <w:rsid w:val="00C6082A"/>
    <w:rsid w:val="00C61509"/>
    <w:rsid w:val="00C62C53"/>
    <w:rsid w:val="00C64768"/>
    <w:rsid w:val="00C71158"/>
    <w:rsid w:val="00C71A97"/>
    <w:rsid w:val="00C736F6"/>
    <w:rsid w:val="00C81FCB"/>
    <w:rsid w:val="00C829CC"/>
    <w:rsid w:val="00C91212"/>
    <w:rsid w:val="00C92BC1"/>
    <w:rsid w:val="00C96435"/>
    <w:rsid w:val="00CA25E8"/>
    <w:rsid w:val="00CA2731"/>
    <w:rsid w:val="00CA4BB0"/>
    <w:rsid w:val="00CA7053"/>
    <w:rsid w:val="00CB4172"/>
    <w:rsid w:val="00CB57AB"/>
    <w:rsid w:val="00CB6D1B"/>
    <w:rsid w:val="00CB77B1"/>
    <w:rsid w:val="00CC2A43"/>
    <w:rsid w:val="00CC36AC"/>
    <w:rsid w:val="00CC5AAE"/>
    <w:rsid w:val="00CC7CB2"/>
    <w:rsid w:val="00CD017B"/>
    <w:rsid w:val="00CD0859"/>
    <w:rsid w:val="00CD2493"/>
    <w:rsid w:val="00CD55EC"/>
    <w:rsid w:val="00CE36B7"/>
    <w:rsid w:val="00CE41F5"/>
    <w:rsid w:val="00CE4391"/>
    <w:rsid w:val="00CF0D9C"/>
    <w:rsid w:val="00CF2FB6"/>
    <w:rsid w:val="00CF4250"/>
    <w:rsid w:val="00CF49DA"/>
    <w:rsid w:val="00CF5AE8"/>
    <w:rsid w:val="00CF67B5"/>
    <w:rsid w:val="00CF67E8"/>
    <w:rsid w:val="00CF7C5F"/>
    <w:rsid w:val="00D02236"/>
    <w:rsid w:val="00D046D2"/>
    <w:rsid w:val="00D06468"/>
    <w:rsid w:val="00D1017D"/>
    <w:rsid w:val="00D11282"/>
    <w:rsid w:val="00D11D55"/>
    <w:rsid w:val="00D14569"/>
    <w:rsid w:val="00D15B0F"/>
    <w:rsid w:val="00D22AEF"/>
    <w:rsid w:val="00D25096"/>
    <w:rsid w:val="00D2614B"/>
    <w:rsid w:val="00D3035E"/>
    <w:rsid w:val="00D30B4B"/>
    <w:rsid w:val="00D31FD3"/>
    <w:rsid w:val="00D3496C"/>
    <w:rsid w:val="00D3643E"/>
    <w:rsid w:val="00D40841"/>
    <w:rsid w:val="00D411DB"/>
    <w:rsid w:val="00D452EA"/>
    <w:rsid w:val="00D53BE1"/>
    <w:rsid w:val="00D57ABE"/>
    <w:rsid w:val="00D60D0A"/>
    <w:rsid w:val="00D63034"/>
    <w:rsid w:val="00D664DF"/>
    <w:rsid w:val="00D72C48"/>
    <w:rsid w:val="00D7572D"/>
    <w:rsid w:val="00D76EC7"/>
    <w:rsid w:val="00D806F7"/>
    <w:rsid w:val="00D84E57"/>
    <w:rsid w:val="00D90E8B"/>
    <w:rsid w:val="00D964B6"/>
    <w:rsid w:val="00DA06CF"/>
    <w:rsid w:val="00DA2107"/>
    <w:rsid w:val="00DA482F"/>
    <w:rsid w:val="00DA4F8D"/>
    <w:rsid w:val="00DA567B"/>
    <w:rsid w:val="00DA700A"/>
    <w:rsid w:val="00DB10DE"/>
    <w:rsid w:val="00DC076C"/>
    <w:rsid w:val="00DC0BCD"/>
    <w:rsid w:val="00DC63EA"/>
    <w:rsid w:val="00DC7755"/>
    <w:rsid w:val="00DD0776"/>
    <w:rsid w:val="00DD2D10"/>
    <w:rsid w:val="00DD493A"/>
    <w:rsid w:val="00DE0BA7"/>
    <w:rsid w:val="00DE6E8C"/>
    <w:rsid w:val="00DF1B60"/>
    <w:rsid w:val="00DF64FE"/>
    <w:rsid w:val="00DF70DD"/>
    <w:rsid w:val="00E05CBD"/>
    <w:rsid w:val="00E0685D"/>
    <w:rsid w:val="00E133C1"/>
    <w:rsid w:val="00E13A22"/>
    <w:rsid w:val="00E22023"/>
    <w:rsid w:val="00E24F4A"/>
    <w:rsid w:val="00E24F6C"/>
    <w:rsid w:val="00E25FBD"/>
    <w:rsid w:val="00E26554"/>
    <w:rsid w:val="00E27C54"/>
    <w:rsid w:val="00E33DFC"/>
    <w:rsid w:val="00E36DC0"/>
    <w:rsid w:val="00E37A28"/>
    <w:rsid w:val="00E40C11"/>
    <w:rsid w:val="00E504F9"/>
    <w:rsid w:val="00E5307C"/>
    <w:rsid w:val="00E5314E"/>
    <w:rsid w:val="00E538A2"/>
    <w:rsid w:val="00E61DCA"/>
    <w:rsid w:val="00E65FF2"/>
    <w:rsid w:val="00E67113"/>
    <w:rsid w:val="00E67390"/>
    <w:rsid w:val="00E71726"/>
    <w:rsid w:val="00E732A5"/>
    <w:rsid w:val="00E757CD"/>
    <w:rsid w:val="00E76293"/>
    <w:rsid w:val="00E773EF"/>
    <w:rsid w:val="00E824E1"/>
    <w:rsid w:val="00E841D0"/>
    <w:rsid w:val="00E84CB6"/>
    <w:rsid w:val="00E8759A"/>
    <w:rsid w:val="00E915A7"/>
    <w:rsid w:val="00E934B9"/>
    <w:rsid w:val="00E9363B"/>
    <w:rsid w:val="00E966EE"/>
    <w:rsid w:val="00EA0D8E"/>
    <w:rsid w:val="00EA4ECB"/>
    <w:rsid w:val="00EA78F0"/>
    <w:rsid w:val="00EB0365"/>
    <w:rsid w:val="00EB1D83"/>
    <w:rsid w:val="00EB210F"/>
    <w:rsid w:val="00EB3AB1"/>
    <w:rsid w:val="00EC2261"/>
    <w:rsid w:val="00ED09EC"/>
    <w:rsid w:val="00ED2B43"/>
    <w:rsid w:val="00EE161E"/>
    <w:rsid w:val="00EE26EB"/>
    <w:rsid w:val="00EE2B73"/>
    <w:rsid w:val="00EF0326"/>
    <w:rsid w:val="00EF0F0F"/>
    <w:rsid w:val="00EF712F"/>
    <w:rsid w:val="00F0048F"/>
    <w:rsid w:val="00F01F55"/>
    <w:rsid w:val="00F141A9"/>
    <w:rsid w:val="00F1772D"/>
    <w:rsid w:val="00F22C55"/>
    <w:rsid w:val="00F270CF"/>
    <w:rsid w:val="00F301E8"/>
    <w:rsid w:val="00F323E3"/>
    <w:rsid w:val="00F33FD6"/>
    <w:rsid w:val="00F34D29"/>
    <w:rsid w:val="00F35C2C"/>
    <w:rsid w:val="00F44F0C"/>
    <w:rsid w:val="00F45974"/>
    <w:rsid w:val="00F45EFD"/>
    <w:rsid w:val="00F51B8A"/>
    <w:rsid w:val="00F53A4B"/>
    <w:rsid w:val="00F64D16"/>
    <w:rsid w:val="00F65B50"/>
    <w:rsid w:val="00F66697"/>
    <w:rsid w:val="00F66D00"/>
    <w:rsid w:val="00F67B3D"/>
    <w:rsid w:val="00F733D2"/>
    <w:rsid w:val="00F867C5"/>
    <w:rsid w:val="00F87CF1"/>
    <w:rsid w:val="00F906DF"/>
    <w:rsid w:val="00F934DE"/>
    <w:rsid w:val="00F941F7"/>
    <w:rsid w:val="00F95832"/>
    <w:rsid w:val="00F9693E"/>
    <w:rsid w:val="00F973AF"/>
    <w:rsid w:val="00F9745A"/>
    <w:rsid w:val="00FA5CE9"/>
    <w:rsid w:val="00FA6695"/>
    <w:rsid w:val="00FA794C"/>
    <w:rsid w:val="00FB1C77"/>
    <w:rsid w:val="00FB3E54"/>
    <w:rsid w:val="00FB3F6A"/>
    <w:rsid w:val="00FB6F1F"/>
    <w:rsid w:val="00FC749F"/>
    <w:rsid w:val="00FD2905"/>
    <w:rsid w:val="00FE1CEA"/>
    <w:rsid w:val="00FE3C8E"/>
    <w:rsid w:val="00FE3E86"/>
    <w:rsid w:val="00FE4490"/>
    <w:rsid w:val="00FE51F2"/>
    <w:rsid w:val="00FE52AD"/>
    <w:rsid w:val="00FE5547"/>
    <w:rsid w:val="00FE5CB2"/>
    <w:rsid w:val="00FF15E9"/>
    <w:rsid w:val="00FF6973"/>
    <w:rsid w:val="02D671DD"/>
    <w:rsid w:val="1DD13355"/>
    <w:rsid w:val="1F246194"/>
    <w:rsid w:val="21AF23DE"/>
    <w:rsid w:val="250932D9"/>
    <w:rsid w:val="30D863E3"/>
    <w:rsid w:val="324D50F0"/>
    <w:rsid w:val="35706056"/>
    <w:rsid w:val="35844C1F"/>
    <w:rsid w:val="378A66D0"/>
    <w:rsid w:val="4B474E5A"/>
    <w:rsid w:val="51E06E0A"/>
    <w:rsid w:val="53167101"/>
    <w:rsid w:val="63BE4DA7"/>
    <w:rsid w:val="6CB6511A"/>
    <w:rsid w:val="72A65BBE"/>
  </w:rsids>
  <m:mathPr>
    <m:mathFont m:val="Cambria Math"/>
    <m:brkBin m:val="before"/>
    <m:brkBinSub m:val="--"/>
    <m:smallFrac m:val="0"/>
    <m:dispDef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iPriority="22" w:name="Strong"/>
    <w:lsdException w:qFormat="1" w:uiPriority="20" w:name="Emphasis"/>
    <w:lsdException w:qFormat="1" w:unhideWhenUsed="0" w:uiPriority="0" w:semiHidden="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6"/>
    <w:qFormat/>
    <w:uiPriority w:val="9"/>
    <w:pPr>
      <w:keepNext/>
      <w:keepLines/>
      <w:spacing w:before="340" w:after="330" w:line="578" w:lineRule="auto"/>
      <w:outlineLvl w:val="0"/>
    </w:pPr>
    <w:rPr>
      <w:b/>
      <w:bCs/>
      <w:kern w:val="44"/>
      <w:sz w:val="44"/>
      <w:szCs w:val="44"/>
      <w:lang w:val="zh-CN" w:eastAsia="zh-CN"/>
    </w:rPr>
  </w:style>
  <w:style w:type="paragraph" w:styleId="3">
    <w:name w:val="heading 2"/>
    <w:basedOn w:val="1"/>
    <w:next w:val="1"/>
    <w:link w:val="27"/>
    <w:unhideWhenUsed/>
    <w:qFormat/>
    <w:uiPriority w:val="9"/>
    <w:pPr>
      <w:keepNext/>
      <w:keepLines/>
      <w:spacing w:before="260" w:after="260" w:line="416" w:lineRule="auto"/>
      <w:outlineLvl w:val="1"/>
    </w:pPr>
    <w:rPr>
      <w:rFonts w:ascii="Cambria" w:hAnsi="Cambria"/>
      <w:b/>
      <w:bCs/>
      <w:kern w:val="0"/>
      <w:sz w:val="32"/>
      <w:szCs w:val="32"/>
      <w:lang w:val="zh-CN" w:eastAsia="zh-CN"/>
    </w:rPr>
  </w:style>
  <w:style w:type="paragraph" w:styleId="4">
    <w:name w:val="heading 3"/>
    <w:basedOn w:val="1"/>
    <w:next w:val="1"/>
    <w:link w:val="23"/>
    <w:unhideWhenUsed/>
    <w:qFormat/>
    <w:uiPriority w:val="9"/>
    <w:pPr>
      <w:keepNext/>
      <w:keepLines/>
      <w:spacing w:before="260" w:after="260" w:line="416" w:lineRule="auto"/>
      <w:outlineLvl w:val="2"/>
    </w:pPr>
    <w:rPr>
      <w:b/>
      <w:bCs/>
      <w:kern w:val="0"/>
      <w:sz w:val="32"/>
      <w:szCs w:val="32"/>
      <w:lang w:val="zh-CN" w:eastAsia="zh-CN"/>
    </w:rPr>
  </w:style>
  <w:style w:type="paragraph" w:styleId="5">
    <w:name w:val="heading 4"/>
    <w:basedOn w:val="1"/>
    <w:next w:val="1"/>
    <w:link w:val="33"/>
    <w:semiHidden/>
    <w:unhideWhenUsed/>
    <w:qFormat/>
    <w:uiPriority w:val="0"/>
    <w:pPr>
      <w:keepNext/>
      <w:keepLines/>
      <w:spacing w:before="280" w:after="290" w:line="376" w:lineRule="auto"/>
      <w:outlineLvl w:val="3"/>
    </w:pPr>
    <w:rPr>
      <w:rFonts w:ascii="Cambria" w:hAnsi="Cambria"/>
      <w:b/>
      <w:bCs/>
      <w:kern w:val="0"/>
      <w:sz w:val="28"/>
      <w:szCs w:val="28"/>
      <w:lang w:val="zh-CN" w:eastAsia="zh-CN"/>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6">
    <w:name w:val="Document Map"/>
    <w:basedOn w:val="1"/>
    <w:qFormat/>
    <w:uiPriority w:val="0"/>
    <w:pPr>
      <w:shd w:val="clear" w:color="auto" w:fill="000080"/>
    </w:pPr>
  </w:style>
  <w:style w:type="paragraph" w:styleId="7">
    <w:name w:val="annotation text"/>
    <w:basedOn w:val="1"/>
    <w:qFormat/>
    <w:uiPriority w:val="0"/>
    <w:pPr>
      <w:jc w:val="left"/>
    </w:pPr>
  </w:style>
  <w:style w:type="paragraph" w:styleId="8">
    <w:name w:val="Date"/>
    <w:basedOn w:val="1"/>
    <w:next w:val="1"/>
    <w:link w:val="48"/>
    <w:qFormat/>
    <w:uiPriority w:val="0"/>
    <w:rPr>
      <w:rFonts w:ascii="宋体"/>
      <w:sz w:val="32"/>
      <w:lang w:val="zh-CN" w:eastAsia="zh-CN"/>
    </w:rPr>
  </w:style>
  <w:style w:type="paragraph" w:styleId="9">
    <w:name w:val="Balloon Text"/>
    <w:basedOn w:val="1"/>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Subtitle"/>
    <w:basedOn w:val="3"/>
    <w:next w:val="4"/>
    <w:link w:val="25"/>
    <w:qFormat/>
    <w:uiPriority w:val="0"/>
    <w:pPr>
      <w:spacing w:before="240" w:after="60" w:line="312" w:lineRule="auto"/>
      <w:jc w:val="left"/>
    </w:pPr>
    <w:rPr>
      <w:bCs w:val="0"/>
      <w:kern w:val="28"/>
      <w:sz w:val="24"/>
    </w:rPr>
  </w:style>
  <w:style w:type="paragraph" w:styleId="13">
    <w:name w:val="footnote text"/>
    <w:basedOn w:val="1"/>
    <w:link w:val="47"/>
    <w:qFormat/>
    <w:uiPriority w:val="0"/>
    <w:pPr>
      <w:snapToGrid w:val="0"/>
      <w:jc w:val="left"/>
    </w:pPr>
    <w:rPr>
      <w:sz w:val="18"/>
      <w:szCs w:val="18"/>
      <w:lang w:val="zh-CN" w:eastAsia="zh-CN"/>
    </w:rPr>
  </w:style>
  <w:style w:type="paragraph" w:styleId="14">
    <w:name w:val="Normal (Web)"/>
    <w:basedOn w:val="1"/>
    <w:qFormat/>
    <w:uiPriority w:val="0"/>
    <w:pPr>
      <w:widowControl/>
      <w:spacing w:before="100" w:beforeAutospacing="1" w:after="100" w:afterAutospacing="1"/>
      <w:jc w:val="left"/>
    </w:pPr>
    <w:rPr>
      <w:rFonts w:ascii="宋体" w:hAnsi="宋体"/>
      <w:kern w:val="0"/>
      <w:sz w:val="24"/>
    </w:rPr>
  </w:style>
  <w:style w:type="paragraph" w:styleId="15">
    <w:name w:val="Title"/>
    <w:basedOn w:val="2"/>
    <w:next w:val="3"/>
    <w:link w:val="28"/>
    <w:qFormat/>
    <w:uiPriority w:val="10"/>
    <w:pPr>
      <w:keepNext w:val="0"/>
      <w:keepLines w:val="0"/>
      <w:spacing w:before="240" w:after="60" w:line="240" w:lineRule="auto"/>
      <w:jc w:val="center"/>
    </w:pPr>
    <w:rPr>
      <w:rFonts w:ascii="Cambria" w:hAnsi="Cambria"/>
      <w:kern w:val="0"/>
      <w:sz w:val="32"/>
      <w:szCs w:val="32"/>
    </w:rPr>
  </w:style>
  <w:style w:type="paragraph" w:styleId="16">
    <w:name w:val="annotation subject"/>
    <w:basedOn w:val="7"/>
    <w:next w:val="7"/>
    <w:qFormat/>
    <w:uiPriority w:val="0"/>
    <w:rPr>
      <w:b/>
      <w:bCs/>
    </w:rPr>
  </w:style>
  <w:style w:type="table" w:styleId="18">
    <w:name w:val="Table Grid"/>
    <w:basedOn w:val="1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basedOn w:val="19"/>
    <w:qFormat/>
    <w:uiPriority w:val="0"/>
  </w:style>
  <w:style w:type="character" w:styleId="21">
    <w:name w:val="annotation reference"/>
    <w:qFormat/>
    <w:uiPriority w:val="0"/>
    <w:rPr>
      <w:sz w:val="21"/>
      <w:szCs w:val="21"/>
    </w:rPr>
  </w:style>
  <w:style w:type="character" w:styleId="22">
    <w:name w:val="footnote reference"/>
    <w:qFormat/>
    <w:uiPriority w:val="0"/>
    <w:rPr>
      <w:vertAlign w:val="superscript"/>
    </w:rPr>
  </w:style>
  <w:style w:type="character" w:customStyle="1" w:styleId="23">
    <w:name w:val="标题 3 Char"/>
    <w:link w:val="4"/>
    <w:qFormat/>
    <w:uiPriority w:val="9"/>
    <w:rPr>
      <w:b/>
      <w:bCs/>
      <w:sz w:val="32"/>
      <w:szCs w:val="32"/>
    </w:rPr>
  </w:style>
  <w:style w:type="character" w:customStyle="1" w:styleId="24">
    <w:name w:val="CODE"/>
    <w:qFormat/>
    <w:uiPriority w:val="0"/>
    <w:rPr>
      <w:rFonts w:ascii="Courier New" w:hAnsi="Courier New"/>
      <w:spacing w:val="-10"/>
      <w:sz w:val="20"/>
      <w:lang w:val="en-GB" w:eastAsia="zh-CN"/>
    </w:rPr>
  </w:style>
  <w:style w:type="character" w:customStyle="1" w:styleId="25">
    <w:name w:val="副标题 Char"/>
    <w:link w:val="12"/>
    <w:qFormat/>
    <w:uiPriority w:val="0"/>
    <w:rPr>
      <w:rFonts w:ascii="Cambria" w:hAnsi="Cambria" w:eastAsia="宋体" w:cs="Times New Roman"/>
      <w:b/>
      <w:kern w:val="28"/>
      <w:sz w:val="24"/>
      <w:szCs w:val="32"/>
    </w:rPr>
  </w:style>
  <w:style w:type="character" w:customStyle="1" w:styleId="26">
    <w:name w:val="标题 1 Char"/>
    <w:link w:val="2"/>
    <w:qFormat/>
    <w:uiPriority w:val="9"/>
    <w:rPr>
      <w:b/>
      <w:bCs/>
      <w:kern w:val="44"/>
      <w:sz w:val="44"/>
      <w:szCs w:val="44"/>
    </w:rPr>
  </w:style>
  <w:style w:type="character" w:customStyle="1" w:styleId="27">
    <w:name w:val="标题 2 Char"/>
    <w:link w:val="3"/>
    <w:qFormat/>
    <w:uiPriority w:val="9"/>
    <w:rPr>
      <w:rFonts w:ascii="Cambria" w:hAnsi="Cambria" w:eastAsia="宋体" w:cs="Times New Roman"/>
      <w:b/>
      <w:bCs/>
      <w:sz w:val="32"/>
      <w:szCs w:val="32"/>
    </w:rPr>
  </w:style>
  <w:style w:type="character" w:customStyle="1" w:styleId="28">
    <w:name w:val="标题 Char"/>
    <w:link w:val="15"/>
    <w:qFormat/>
    <w:uiPriority w:val="10"/>
    <w:rPr>
      <w:rFonts w:ascii="Cambria" w:hAnsi="Cambria" w:cs="Times New Roman"/>
      <w:b/>
      <w:bCs/>
      <w:sz w:val="32"/>
      <w:szCs w:val="32"/>
    </w:rPr>
  </w:style>
  <w:style w:type="paragraph" w:customStyle="1" w:styleId="29">
    <w:name w:val="xl3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4"/>
    </w:rPr>
  </w:style>
  <w:style w:type="paragraph" w:customStyle="1" w:styleId="30">
    <w:name w:val="Char Char Char Char Char Char1 Char Char Char"/>
    <w:basedOn w:val="1"/>
    <w:qFormat/>
    <w:uiPriority w:val="0"/>
    <w:pPr>
      <w:autoSpaceDE w:val="0"/>
      <w:autoSpaceDN w:val="0"/>
      <w:adjustRightInd w:val="0"/>
      <w:jc w:val="left"/>
      <w:textAlignment w:val="baseline"/>
    </w:pPr>
    <w:rPr>
      <w:rFonts w:ascii="宋体"/>
      <w:kern w:val="0"/>
      <w:sz w:val="34"/>
    </w:rPr>
  </w:style>
  <w:style w:type="paragraph" w:customStyle="1" w:styleId="31">
    <w:name w:val="次标题"/>
    <w:basedOn w:val="4"/>
    <w:next w:val="1"/>
    <w:qFormat/>
    <w:uiPriority w:val="0"/>
    <w:pPr>
      <w:jc w:val="left"/>
    </w:pPr>
    <w:rPr>
      <w:rFonts w:ascii="宋体" w:hAnsi="宋体"/>
      <w:sz w:val="24"/>
      <w:szCs w:val="24"/>
    </w:rPr>
  </w:style>
  <w:style w:type="paragraph" w:customStyle="1" w:styleId="32">
    <w:name w:val="Char"/>
    <w:basedOn w:val="1"/>
    <w:qFormat/>
    <w:uiPriority w:val="0"/>
  </w:style>
  <w:style w:type="character" w:customStyle="1" w:styleId="33">
    <w:name w:val="标题 4 Char"/>
    <w:link w:val="5"/>
    <w:semiHidden/>
    <w:qFormat/>
    <w:uiPriority w:val="0"/>
    <w:rPr>
      <w:rFonts w:ascii="Cambria" w:hAnsi="Cambria" w:eastAsia="宋体" w:cs="Times New Roman"/>
      <w:b/>
      <w:bCs/>
      <w:sz w:val="28"/>
      <w:szCs w:val="28"/>
    </w:rPr>
  </w:style>
  <w:style w:type="paragraph" w:customStyle="1" w:styleId="34">
    <w:name w:val="XBRL标题1"/>
    <w:basedOn w:val="2"/>
    <w:next w:val="3"/>
    <w:qFormat/>
    <w:uiPriority w:val="0"/>
    <w:pPr>
      <w:spacing w:beforeLines="50" w:afterLines="50" w:line="240" w:lineRule="auto"/>
      <w:jc w:val="center"/>
    </w:pPr>
    <w:rPr>
      <w:rFonts w:ascii="Cambria" w:hAnsi="Cambria"/>
      <w:sz w:val="28"/>
    </w:rPr>
  </w:style>
  <w:style w:type="paragraph" w:customStyle="1" w:styleId="35">
    <w:name w:val="XBRL标题2"/>
    <w:basedOn w:val="12"/>
    <w:next w:val="5"/>
    <w:qFormat/>
    <w:uiPriority w:val="0"/>
    <w:pPr>
      <w:spacing w:beforeLines="50" w:afterLines="50" w:line="240" w:lineRule="auto"/>
    </w:pPr>
    <w:rPr>
      <w:bCs/>
    </w:rPr>
  </w:style>
  <w:style w:type="paragraph" w:customStyle="1" w:styleId="36">
    <w:name w:val="XBRL标题3"/>
    <w:basedOn w:val="12"/>
    <w:next w:val="5"/>
    <w:qFormat/>
    <w:uiPriority w:val="0"/>
    <w:pPr>
      <w:spacing w:beforeLines="50" w:afterLines="50" w:line="240" w:lineRule="auto"/>
      <w:outlineLvl w:val="9"/>
    </w:pPr>
    <w:rPr>
      <w:bCs/>
    </w:rPr>
  </w:style>
  <w:style w:type="paragraph" w:customStyle="1" w:styleId="37">
    <w:name w:val="XBRL标题4"/>
    <w:basedOn w:val="12"/>
    <w:next w:val="5"/>
    <w:qFormat/>
    <w:uiPriority w:val="0"/>
    <w:pPr>
      <w:spacing w:beforeLines="50" w:afterLines="50" w:line="240" w:lineRule="auto"/>
      <w:outlineLvl w:val="9"/>
    </w:pPr>
    <w:rPr>
      <w:bCs/>
    </w:rPr>
  </w:style>
  <w:style w:type="paragraph" w:customStyle="1" w:styleId="38">
    <w:name w:val="XBRL标题5"/>
    <w:basedOn w:val="12"/>
    <w:next w:val="5"/>
    <w:qFormat/>
    <w:uiPriority w:val="0"/>
    <w:pPr>
      <w:spacing w:beforeLines="50" w:afterLines="50" w:line="240" w:lineRule="auto"/>
      <w:outlineLvl w:val="9"/>
    </w:pPr>
    <w:rPr>
      <w:bCs/>
    </w:rPr>
  </w:style>
  <w:style w:type="paragraph" w:customStyle="1" w:styleId="39">
    <w:name w:val="XBRL标题6"/>
    <w:basedOn w:val="12"/>
    <w:next w:val="5"/>
    <w:qFormat/>
    <w:uiPriority w:val="0"/>
    <w:pPr>
      <w:spacing w:beforeLines="50" w:afterLines="50" w:line="240" w:lineRule="auto"/>
      <w:outlineLvl w:val="9"/>
    </w:pPr>
    <w:rPr>
      <w:bCs/>
    </w:rPr>
  </w:style>
  <w:style w:type="paragraph" w:customStyle="1" w:styleId="40">
    <w:name w:val="XBRLTitle1"/>
    <w:basedOn w:val="2"/>
    <w:next w:val="3"/>
    <w:qFormat/>
    <w:uiPriority w:val="0"/>
    <w:pPr>
      <w:numPr>
        <w:ilvl w:val="0"/>
        <w:numId w:val="1"/>
      </w:numPr>
      <w:spacing w:before="156" w:beforeLines="50" w:after="156" w:afterLines="50" w:line="240" w:lineRule="auto"/>
      <w:jc w:val="left"/>
    </w:pPr>
    <w:rPr>
      <w:rFonts w:ascii="Cambria" w:hAnsi="Cambria"/>
      <w:sz w:val="28"/>
    </w:rPr>
  </w:style>
  <w:style w:type="paragraph" w:customStyle="1" w:styleId="41">
    <w:name w:val="XBRLTitle2"/>
    <w:basedOn w:val="12"/>
    <w:next w:val="5"/>
    <w:qFormat/>
    <w:uiPriority w:val="0"/>
    <w:pPr>
      <w:numPr>
        <w:ilvl w:val="1"/>
        <w:numId w:val="2"/>
      </w:numPr>
      <w:spacing w:beforeLines="50" w:afterLines="50" w:line="240" w:lineRule="auto"/>
    </w:pPr>
    <w:rPr>
      <w:bCs/>
    </w:rPr>
  </w:style>
  <w:style w:type="paragraph" w:customStyle="1" w:styleId="42">
    <w:name w:val="XBRLTitle3"/>
    <w:basedOn w:val="12"/>
    <w:next w:val="5"/>
    <w:qFormat/>
    <w:uiPriority w:val="0"/>
    <w:pPr>
      <w:numPr>
        <w:ilvl w:val="2"/>
        <w:numId w:val="2"/>
      </w:numPr>
      <w:spacing w:beforeLines="50" w:afterLines="50" w:line="240" w:lineRule="auto"/>
      <w:outlineLvl w:val="9"/>
    </w:pPr>
    <w:rPr>
      <w:bCs/>
    </w:rPr>
  </w:style>
  <w:style w:type="paragraph" w:customStyle="1" w:styleId="43">
    <w:name w:val="XBRLTitle4"/>
    <w:basedOn w:val="12"/>
    <w:next w:val="5"/>
    <w:qFormat/>
    <w:uiPriority w:val="0"/>
    <w:pPr>
      <w:numPr>
        <w:ilvl w:val="3"/>
        <w:numId w:val="2"/>
      </w:numPr>
      <w:spacing w:beforeLines="50" w:afterLines="50" w:line="240" w:lineRule="auto"/>
      <w:outlineLvl w:val="9"/>
    </w:pPr>
    <w:rPr>
      <w:bCs/>
    </w:rPr>
  </w:style>
  <w:style w:type="paragraph" w:customStyle="1" w:styleId="44">
    <w:name w:val="XBRLTitle5"/>
    <w:basedOn w:val="12"/>
    <w:next w:val="5"/>
    <w:qFormat/>
    <w:uiPriority w:val="0"/>
    <w:pPr>
      <w:numPr>
        <w:ilvl w:val="4"/>
        <w:numId w:val="2"/>
      </w:numPr>
      <w:spacing w:beforeLines="50" w:afterLines="50" w:line="240" w:lineRule="auto"/>
      <w:outlineLvl w:val="9"/>
    </w:pPr>
    <w:rPr>
      <w:bCs/>
    </w:rPr>
  </w:style>
  <w:style w:type="paragraph" w:customStyle="1" w:styleId="45">
    <w:name w:val="XBRLTitle6"/>
    <w:basedOn w:val="12"/>
    <w:next w:val="5"/>
    <w:qFormat/>
    <w:uiPriority w:val="0"/>
    <w:pPr>
      <w:numPr>
        <w:ilvl w:val="5"/>
        <w:numId w:val="2"/>
      </w:numPr>
      <w:spacing w:beforeLines="50" w:afterLines="50" w:line="240" w:lineRule="auto"/>
      <w:outlineLvl w:val="9"/>
    </w:pPr>
    <w:rPr>
      <w:bCs/>
    </w:rPr>
  </w:style>
  <w:style w:type="paragraph" w:customStyle="1" w:styleId="46">
    <w:name w:val="Default"/>
    <w:qFormat/>
    <w:uiPriority w:val="0"/>
    <w:pPr>
      <w:widowControl w:val="0"/>
      <w:autoSpaceDE w:val="0"/>
      <w:autoSpaceDN w:val="0"/>
      <w:adjustRightInd w:val="0"/>
    </w:pPr>
    <w:rPr>
      <w:rFonts w:ascii="仿宋" w:hAnsi="仿宋" w:eastAsia="宋体" w:cs="仿宋"/>
      <w:color w:val="000000"/>
      <w:sz w:val="24"/>
      <w:szCs w:val="24"/>
      <w:lang w:val="en-US" w:eastAsia="zh-CN" w:bidi="ar-SA"/>
    </w:rPr>
  </w:style>
  <w:style w:type="character" w:customStyle="1" w:styleId="47">
    <w:name w:val="脚注文本 Char"/>
    <w:link w:val="13"/>
    <w:qFormat/>
    <w:uiPriority w:val="0"/>
    <w:rPr>
      <w:kern w:val="2"/>
      <w:sz w:val="18"/>
      <w:szCs w:val="18"/>
    </w:rPr>
  </w:style>
  <w:style w:type="character" w:customStyle="1" w:styleId="48">
    <w:name w:val="日期 Char"/>
    <w:link w:val="8"/>
    <w:qFormat/>
    <w:uiPriority w:val="0"/>
    <w:rPr>
      <w:rFonts w:ascii="宋体"/>
      <w:kern w:val="2"/>
      <w:sz w:val="32"/>
    </w:rPr>
  </w:style>
  <w:style w:type="paragraph" w:styleId="49">
    <w:name w:val="List Paragraph"/>
    <w:basedOn w:val="1"/>
    <w:qFormat/>
    <w:uiPriority w:val="34"/>
    <w:pPr>
      <w:ind w:firstLine="420" w:firstLineChars="200"/>
    </w:pPr>
  </w:style>
  <w:style w:type="paragraph" w:customStyle="1" w:styleId="50">
    <w:name w:val="Char1"/>
    <w:basedOn w:val="1"/>
    <w:qFormat/>
    <w:uiPriority w:val="0"/>
  </w:style>
  <w:style w:type="paragraph" w:customStyle="1" w:styleId="51">
    <w:name w:val="xbrltitle2"/>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3EB689-16BA-4565-9A6E-625CBFB7C1C4}">
  <ds:schemaRefs/>
</ds:datastoreItem>
</file>

<file path=docProps/app.xml><?xml version="1.0" encoding="utf-8"?>
<Properties xmlns="http://schemas.openxmlformats.org/officeDocument/2006/extended-properties" xmlns:vt="http://schemas.openxmlformats.org/officeDocument/2006/docPropsVTypes">
  <Template>Normal.dot</Template>
  <Company>Lenovo</Company>
  <Pages>5</Pages>
  <Words>1626</Words>
  <Characters>2248</Characters>
  <Lines>14</Lines>
  <Paragraphs>4</Paragraphs>
  <TotalTime>0</TotalTime>
  <ScaleCrop>false</ScaleCrop>
  <LinksUpToDate>false</LinksUpToDate>
  <CharactersWithSpaces>2304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2021-04-23T07:42:00Z</dcterms:created>
  <dc:creator>yss</dc:creator>
  <cp:lastModifiedBy>xiao</cp:lastModifiedBy>
  <cp:lastPrinted>2411-12-31T16:00:00Z</cp:lastPrinted>
  <dcterms:modified xsi:type="dcterms:W3CDTF">2025-02-21T09:25:23Z</dcterms:modified>
  <dc:title>gongGaoMingCheng</dc:title>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enerator">
    <vt:lpwstr>NPOI</vt:lpwstr>
  </property>
  <property fmtid="{D5CDD505-2E9C-101B-9397-08002B2CF9AE}" pid="4" name="Generator Version">
    <vt:lpwstr>2.2.1</vt:lpwstr>
  </property>
  <property fmtid="{D5CDD505-2E9C-101B-9397-08002B2CF9AE}" pid="5" name="ICV">
    <vt:lpwstr>D87577B2AB004D78AF4EDE32973003DC</vt:lpwstr>
  </property>
  <property fmtid="{D5CDD505-2E9C-101B-9397-08002B2CF9AE}" pid="6" name="KSOTemplateDocerSaveRecord">
    <vt:lpwstr>eyJoZGlkIjoiYmUxMGViMTUxMGI4ZGUyZDVjMDQzODc4ZWFlYTFhMzQifQ==</vt:lpwstr>
  </property>
</Properties>
</file>