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杭银理财幸福99半年添益1902期理财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杭银理财幸福99半年添益1902期理财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TYG6M1902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2.3269%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3.2872%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0.2317%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5.4794%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4.5102%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4.1707%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4.5575%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杭银理财幸福99半年添益1902期理财W款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TYG6M1902W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2.3269%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2025年3月26日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