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杭银理财幸福99周添益2101期理财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1.109948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2.3700%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1.4863%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1.108567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1.108137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1.107887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1.4688%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1.6812%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1.107218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1.6217%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1.106045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1.9006%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1.105642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1.104128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1.103527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3.0934%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2.3424%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1.101895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2.5209%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2.0384%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1.098713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0.9376%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1.097259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1.096759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2.7447%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1.4417%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1.095879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1.095467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1.094568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1.092847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1.092334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1.091721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1.090119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2.1725%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1.089665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1.089147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1.088644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2.2857%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1.088167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1.087094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1.086565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1.085969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2.7605%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1.084216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1.081882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1.080160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2.7724%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1.079586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1.078964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1.078381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1.077746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1.077064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1.076307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1.074382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2.8164%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1.073229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3.1228%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1.071416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1.070846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1.070284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3.1120%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1.067389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1.066753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1.066140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1.064763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1.064087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1.062396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1.061841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1.060030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1.059437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1.058268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1.057631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1.055124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1.053986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1.053222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3.5371%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1.049703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1.049008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1.048163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1.046070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1.044040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-1.3339%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-8.7980%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-0.0997%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1.045481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1.047443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1.047279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1.046792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1.8587%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3.1960%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0.6089%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1.044687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1.044244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1.043827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1.043247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-1.0076%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2.0160%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5.0477%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2.2109%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4.5562%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7.0970%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1.0286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4.5699%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3.0484%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1.5249%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3.5651%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4.5918%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7.6643%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6.6509%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5.6337%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5.1266%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4.6386%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6.1921%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7.7517%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4.1375%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4.1408%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3.6311%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4.1598%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4.1631%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3.4762%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杭银理财幸福99周添益2101期理财B款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TYG7D2101B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2025-04-03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2.7312%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1.111118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2.4696%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1.110592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1.110256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2.1237%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1.109804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1.2736%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1.109533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1.5607%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1.109201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2025-02-06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1.108823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1.107954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1.7183%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1.9922%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1.107166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2.4772%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1.106115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1.105589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1.103788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1.103272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1.102808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1.102249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1.101696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1.101245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2.0984%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1.100802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3.9677%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1.099965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1.099529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1.098967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1.098429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1.097908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1.097310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1.5448%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1.096985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2.0542%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1.096553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1.096172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2.6652%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1.095612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1.095029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1.094411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1.093829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1.093294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3.0207%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1.092661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1.092109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2.7086%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1.091542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1.090996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2.2712%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1.090521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2.5785%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1.089982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2.5079%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1.089458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2.3894%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1.088959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2.6722%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2.6328%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1.087295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2.9606%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1.086678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1.085457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1.084861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2.6449%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1.084311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3.1613%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1.083654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2.8212%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1.083068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3.0348%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1.082438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1.081272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1.080653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1.079414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1.078154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1.077450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1.076672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3.2662%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1.075998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3.4915%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1.075278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1.074681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1.074080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1.073485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1.072857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1.072190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2.8611%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1.071602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1.071011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2.8545%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1.070425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1.069103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1.068584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1.068004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2.6280%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2023-09-07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1.067466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3.0841%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1.066835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3.0027%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1.066221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1.065594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1.064844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3.3123%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1.064168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2.9808%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1.063560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2.3642%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1.063078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1.062479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2.7252%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3.1002%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1.061293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1.060117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1.059523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3.7676%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2023-06-01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1.058758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1.9855%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1.058355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3.1353%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3.0780%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1.057095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4.0080%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1.056399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2.1907%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1.055215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3.4168%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2.5567%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1.054081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3.3050%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1.053318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1.051187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1.050513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3.5166%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3.4543%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1.049110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4.1982%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1.048266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3.7283%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3.3494%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1.046173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2.6928%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1.045633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2.9938%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2023-01-05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1.045033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4.4495%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1.044142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1.043531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-1.3288%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-8.8071%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-0.1097%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1.045585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1.4017%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-2.4232%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1.045790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-8.7457%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1.047547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0.8115%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1.047384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1.8634%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1.046524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3.1858%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1.045885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1.044916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0.5989%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1.044796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2.2068%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1.044354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2.0828%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1.043937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2.8936%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1.043358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1.2897%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2.0003%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4.0037%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3.0045%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6.0159%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5.0181%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1.0391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5.5257%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4.5250%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2.5151%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2025年3月27日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