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52F" w:rsidRDefault="003D6E1B" w:rsidP="00504507">
      <w:pPr>
        <w:spacing w:line="560" w:lineRule="exact"/>
        <w:jc w:val="center"/>
        <w:rPr>
          <w:rFonts w:ascii="方正小标宋_GBK" w:eastAsia="方正小标宋_GBK"/>
          <w:sz w:val="36"/>
          <w:szCs w:val="36"/>
        </w:rPr>
      </w:pPr>
      <w:r w:rsidRPr="00E7652F">
        <w:rPr>
          <w:rFonts w:ascii="方正小标宋_GBK" w:eastAsia="方正小标宋_GBK" w:hint="eastAsia"/>
          <w:sz w:val="36"/>
          <w:szCs w:val="36"/>
        </w:rPr>
        <w:t>关于修订</w:t>
      </w:r>
      <w:r w:rsidR="009B72EF" w:rsidRPr="00E7652F">
        <w:rPr>
          <w:rFonts w:ascii="方正小标宋_GBK" w:eastAsia="方正小标宋_GBK" w:hint="eastAsia"/>
          <w:sz w:val="36"/>
          <w:szCs w:val="36"/>
        </w:rPr>
        <w:t>《浙江新昌农村商业银行股份有限公司</w:t>
      </w:r>
    </w:p>
    <w:p w:rsidR="001B3C6E" w:rsidRPr="00E7652F" w:rsidRDefault="001F7B0A" w:rsidP="00504507">
      <w:pPr>
        <w:spacing w:line="560" w:lineRule="exact"/>
        <w:jc w:val="center"/>
        <w:rPr>
          <w:rFonts w:ascii="方正小标宋_GBK" w:eastAsia="方正小标宋_GBK"/>
          <w:sz w:val="36"/>
          <w:szCs w:val="36"/>
        </w:rPr>
      </w:pPr>
      <w:r>
        <w:rPr>
          <w:rFonts w:ascii="方正小标宋_GBK" w:eastAsia="方正小标宋_GBK" w:hint="eastAsia"/>
          <w:sz w:val="36"/>
          <w:szCs w:val="36"/>
        </w:rPr>
        <w:t>股东</w:t>
      </w:r>
      <w:r w:rsidR="009B72EF" w:rsidRPr="00E7652F">
        <w:rPr>
          <w:rFonts w:ascii="方正小标宋_GBK" w:eastAsia="方正小标宋_GBK" w:hint="eastAsia"/>
          <w:sz w:val="36"/>
          <w:szCs w:val="36"/>
        </w:rPr>
        <w:t>会议事规则》</w:t>
      </w:r>
      <w:r w:rsidR="003D6E1B" w:rsidRPr="00E7652F">
        <w:rPr>
          <w:rFonts w:ascii="方正小标宋_GBK" w:eastAsia="方正小标宋_GBK" w:hint="eastAsia"/>
          <w:sz w:val="36"/>
          <w:szCs w:val="36"/>
        </w:rPr>
        <w:t>的议案（草案）</w:t>
      </w:r>
    </w:p>
    <w:p w:rsidR="003D6E1B" w:rsidRPr="009F1E32" w:rsidRDefault="003D6E1B" w:rsidP="00504507">
      <w:pPr>
        <w:spacing w:line="560" w:lineRule="exact"/>
        <w:rPr>
          <w:rFonts w:ascii="仿宋_GB2312" w:eastAsia="仿宋_GB2312"/>
          <w:sz w:val="32"/>
          <w:szCs w:val="32"/>
        </w:rPr>
      </w:pPr>
    </w:p>
    <w:p w:rsidR="003D6E1B" w:rsidRPr="009F1E32" w:rsidRDefault="0074169E" w:rsidP="00504507">
      <w:pPr>
        <w:spacing w:line="560" w:lineRule="exact"/>
        <w:rPr>
          <w:rFonts w:ascii="仿宋_GB2312" w:eastAsia="仿宋_GB2312"/>
          <w:sz w:val="32"/>
          <w:szCs w:val="32"/>
        </w:rPr>
      </w:pPr>
      <w:r>
        <w:rPr>
          <w:rFonts w:ascii="仿宋_GB2312" w:eastAsia="仿宋_GB2312" w:hint="eastAsia"/>
          <w:sz w:val="32"/>
          <w:szCs w:val="32"/>
        </w:rPr>
        <w:t>董事会</w:t>
      </w:r>
      <w:r w:rsidR="003D6E1B" w:rsidRPr="009F1E32">
        <w:rPr>
          <w:rFonts w:ascii="仿宋_GB2312" w:eastAsia="仿宋_GB2312" w:hint="eastAsia"/>
          <w:sz w:val="32"/>
          <w:szCs w:val="32"/>
        </w:rPr>
        <w:t>：</w:t>
      </w:r>
    </w:p>
    <w:p w:rsidR="009B72EF" w:rsidRDefault="009B72EF" w:rsidP="00504507">
      <w:pPr>
        <w:spacing w:line="560" w:lineRule="exact"/>
        <w:ind w:firstLineChars="200" w:firstLine="640"/>
        <w:rPr>
          <w:rFonts w:ascii="仿宋_GB2312" w:eastAsia="仿宋_GB2312"/>
          <w:sz w:val="32"/>
          <w:szCs w:val="32"/>
        </w:rPr>
      </w:pPr>
      <w:r w:rsidRPr="009B72EF">
        <w:rPr>
          <w:rFonts w:ascii="仿宋_GB2312" w:eastAsia="仿宋_GB2312" w:hint="eastAsia"/>
          <w:sz w:val="32"/>
          <w:szCs w:val="32"/>
        </w:rPr>
        <w:t>根据</w:t>
      </w:r>
      <w:r w:rsidR="00176773">
        <w:rPr>
          <w:rFonts w:ascii="仿宋_GB2312" w:eastAsia="仿宋_GB2312" w:hint="eastAsia"/>
          <w:sz w:val="32"/>
          <w:szCs w:val="32"/>
        </w:rPr>
        <w:t>《公司法》以及本行章程，现</w:t>
      </w:r>
      <w:r w:rsidR="001F7B0A">
        <w:rPr>
          <w:rFonts w:ascii="仿宋_GB2312" w:eastAsia="仿宋_GB2312" w:hint="eastAsia"/>
          <w:sz w:val="32"/>
          <w:szCs w:val="32"/>
        </w:rPr>
        <w:t>对《浙江新昌农村商业银行股份有限公司股东</w:t>
      </w:r>
      <w:r>
        <w:rPr>
          <w:rFonts w:ascii="仿宋_GB2312" w:eastAsia="仿宋_GB2312" w:hint="eastAsia"/>
          <w:sz w:val="32"/>
          <w:szCs w:val="32"/>
        </w:rPr>
        <w:t>会议事规则》</w:t>
      </w:r>
      <w:r w:rsidR="00176773">
        <w:rPr>
          <w:rFonts w:ascii="仿宋_GB2312" w:eastAsia="仿宋_GB2312" w:hint="eastAsia"/>
          <w:sz w:val="32"/>
          <w:szCs w:val="32"/>
        </w:rPr>
        <w:t>进行相应修订</w:t>
      </w:r>
      <w:r w:rsidR="00EB7501">
        <w:rPr>
          <w:rFonts w:ascii="仿宋_GB2312" w:eastAsia="仿宋_GB2312" w:hint="eastAsia"/>
          <w:sz w:val="32"/>
          <w:szCs w:val="32"/>
        </w:rPr>
        <w:t>，</w:t>
      </w:r>
      <w:r>
        <w:rPr>
          <w:rFonts w:ascii="仿宋_GB2312" w:eastAsia="仿宋_GB2312" w:hint="eastAsia"/>
          <w:sz w:val="32"/>
          <w:szCs w:val="32"/>
        </w:rPr>
        <w:t>具体修订情况如下：</w:t>
      </w:r>
    </w:p>
    <w:p w:rsidR="004C5F1E" w:rsidRPr="00EB7501" w:rsidRDefault="00176773" w:rsidP="00176773">
      <w:pPr>
        <w:spacing w:line="560" w:lineRule="exact"/>
        <w:ind w:firstLineChars="200" w:firstLine="640"/>
        <w:rPr>
          <w:rFonts w:ascii="仿宋_GB2312" w:eastAsia="仿宋_GB2312" w:hAnsi="仿宋_GB2312" w:cs="仿宋_GB2312"/>
          <w:sz w:val="32"/>
          <w:szCs w:val="32"/>
        </w:rPr>
      </w:pPr>
      <w:r w:rsidRPr="00762947">
        <w:rPr>
          <w:rFonts w:ascii="黑体" w:eastAsia="黑体" w:hAnsi="黑体" w:cs="仿宋_GB2312" w:hint="eastAsia"/>
          <w:sz w:val="32"/>
          <w:szCs w:val="32"/>
        </w:rPr>
        <w:t>一、</w:t>
      </w:r>
      <w:r w:rsidR="00EB7501" w:rsidRPr="00762947">
        <w:rPr>
          <w:rFonts w:ascii="仿宋_GB2312" w:eastAsia="仿宋_GB2312" w:hAnsi="仿宋_GB2312" w:cs="仿宋_GB2312" w:hint="eastAsia"/>
          <w:b/>
          <w:sz w:val="32"/>
          <w:szCs w:val="32"/>
        </w:rPr>
        <w:t>第</w:t>
      </w:r>
      <w:r w:rsidRPr="00762947">
        <w:rPr>
          <w:rFonts w:ascii="仿宋_GB2312" w:eastAsia="仿宋_GB2312" w:hAnsi="仿宋_GB2312" w:cs="仿宋_GB2312" w:hint="eastAsia"/>
          <w:b/>
          <w:sz w:val="32"/>
          <w:szCs w:val="32"/>
        </w:rPr>
        <w:t>六</w:t>
      </w:r>
      <w:r w:rsidR="00EB7501" w:rsidRPr="00762947">
        <w:rPr>
          <w:rFonts w:ascii="仿宋_GB2312" w:eastAsia="仿宋_GB2312" w:hAnsi="仿宋_GB2312" w:cs="仿宋_GB2312" w:hint="eastAsia"/>
          <w:b/>
          <w:sz w:val="32"/>
          <w:szCs w:val="32"/>
        </w:rPr>
        <w:t>条</w:t>
      </w:r>
      <w:r w:rsidR="00EB7501" w:rsidRPr="00EB7501">
        <w:rPr>
          <w:rFonts w:ascii="仿宋_GB2312" w:eastAsia="仿宋_GB2312" w:hAnsi="仿宋_GB2312" w:cs="仿宋_GB2312" w:hint="eastAsia"/>
          <w:sz w:val="32"/>
          <w:szCs w:val="32"/>
        </w:rPr>
        <w:t xml:space="preserve">  </w:t>
      </w:r>
      <w:r w:rsidRPr="00176773">
        <w:rPr>
          <w:rFonts w:ascii="仿宋_GB2312" w:eastAsia="仿宋_GB2312" w:hAnsi="仿宋_GB2312" w:cs="仿宋_GB2312" w:hint="eastAsia"/>
          <w:sz w:val="32"/>
          <w:szCs w:val="32"/>
        </w:rPr>
        <w:t>股东大会是本行的最高权力机构，行使如下职权：（一）对公司上市作出决议</w:t>
      </w:r>
      <w:r>
        <w:rPr>
          <w:rFonts w:ascii="仿宋_GB2312" w:eastAsia="仿宋_GB2312" w:hAnsi="仿宋_GB2312" w:cs="仿宋_GB2312" w:hint="eastAsia"/>
          <w:sz w:val="32"/>
          <w:szCs w:val="32"/>
        </w:rPr>
        <w:t>；</w:t>
      </w:r>
      <w:r w:rsidRPr="00176773">
        <w:rPr>
          <w:rFonts w:ascii="仿宋_GB2312" w:eastAsia="仿宋_GB2312" w:hAnsi="仿宋_GB2312" w:cs="仿宋_GB2312" w:hint="eastAsia"/>
          <w:sz w:val="32"/>
          <w:szCs w:val="32"/>
        </w:rPr>
        <w:t>（二）制定、修改本行章程；（三）审议批准股东大会、董事会、监事会议事规则和应当由股东大会批准的其他规章制度；（四）选举和更换董事、非职工监事，决定有关董事、监事的报酬事项；（五）审议、批准董事会、监事会工作报告；（六）审议、批准本行的发展规划，决定本行的经营方针和投资计划；（七）审议、批准本行年度财务预算方案、决算方案、利润分配方案和亏损弥补方案；（八）审议、批准本行回购股份方案；（九）审议、批准股权激励方案；（十）审议单独或者合并持有本行股份总数百分之三以上的股东提出的议案；（十一）审议、批准单笔交易金额占本行最近一期经审计的净资产百分之十以上的重大股权投资、重大资产收购和处置事项，审议本行在一年内购买、出售重大资产或者担保金额超过本行最近一期经审计总资产百分之三十的事项；（十二）对本</w:t>
      </w:r>
      <w:r>
        <w:rPr>
          <w:rFonts w:ascii="仿宋_GB2312" w:eastAsia="仿宋_GB2312" w:hAnsi="仿宋_GB2312" w:cs="仿宋_GB2312" w:hint="eastAsia"/>
          <w:sz w:val="32"/>
          <w:szCs w:val="32"/>
        </w:rPr>
        <w:t>行增加或减少注册资本、发行债券、次级债券或混合资本债券作出决议；</w:t>
      </w:r>
      <w:r w:rsidRPr="00176773">
        <w:rPr>
          <w:rFonts w:ascii="仿宋_GB2312" w:eastAsia="仿宋_GB2312" w:hAnsi="仿宋_GB2312" w:cs="仿宋_GB2312" w:hint="eastAsia"/>
          <w:sz w:val="32"/>
          <w:szCs w:val="32"/>
        </w:rPr>
        <w:t>（十三）对本行的合并、分立、解散、清算或变更公</w:t>
      </w:r>
      <w:r w:rsidRPr="00176773">
        <w:rPr>
          <w:rFonts w:ascii="仿宋_GB2312" w:eastAsia="仿宋_GB2312" w:hAnsi="仿宋_GB2312" w:cs="仿宋_GB2312" w:hint="eastAsia"/>
          <w:sz w:val="32"/>
          <w:szCs w:val="32"/>
        </w:rPr>
        <w:lastRenderedPageBreak/>
        <w:t>司形式等事项作出决议；（十四）对聘用或解聘为本行财务报告进行定期法定审计的会计师事务所作出决议；（十五）审议批准法律法规、监管规定或者本章程规定应当由股东大会审议通过的其他事项。</w:t>
      </w:r>
    </w:p>
    <w:p w:rsidR="00176773" w:rsidRPr="00176773" w:rsidRDefault="009B3890" w:rsidP="00176773">
      <w:pPr>
        <w:spacing w:line="560" w:lineRule="exact"/>
        <w:ind w:firstLineChars="200" w:firstLine="643"/>
        <w:rPr>
          <w:rFonts w:ascii="Times New Roman" w:eastAsia="仿宋_GB2312" w:hAnsi="Times New Roman" w:cs="Times New Roman"/>
          <w:sz w:val="32"/>
          <w:szCs w:val="32"/>
        </w:rPr>
      </w:pPr>
      <w:r w:rsidRPr="0020107B">
        <w:rPr>
          <w:rFonts w:ascii="仿宋_GB2312" w:eastAsia="仿宋_GB2312" w:hint="eastAsia"/>
          <w:b/>
          <w:sz w:val="32"/>
          <w:szCs w:val="32"/>
        </w:rPr>
        <w:t>修改为：</w:t>
      </w:r>
      <w:r w:rsidR="00176773" w:rsidRPr="00762947">
        <w:rPr>
          <w:rFonts w:ascii="仿宋_GB2312" w:eastAsia="仿宋_GB2312" w:hAnsi="仿宋_GB2312" w:cs="仿宋_GB2312" w:hint="eastAsia"/>
          <w:b/>
          <w:sz w:val="32"/>
          <w:szCs w:val="32"/>
        </w:rPr>
        <w:t>第六条</w:t>
      </w:r>
      <w:r w:rsidR="00176773">
        <w:rPr>
          <w:rFonts w:ascii="仿宋_GB2312" w:eastAsia="仿宋_GB2312" w:hAnsi="仿宋_GB2312" w:cs="仿宋_GB2312" w:hint="eastAsia"/>
          <w:sz w:val="32"/>
          <w:szCs w:val="32"/>
        </w:rPr>
        <w:t xml:space="preserve">  </w:t>
      </w:r>
      <w:r w:rsidR="00176773" w:rsidRPr="00176773">
        <w:rPr>
          <w:rFonts w:ascii="Times New Roman" w:eastAsia="仿宋_GB2312" w:hAnsi="仿宋_GB2312" w:cs="Times New Roman"/>
          <w:sz w:val="32"/>
          <w:szCs w:val="32"/>
        </w:rPr>
        <w:t>股东会是本行的最高权力机构，行使如下职权：（一）对公司上市作出决议</w:t>
      </w:r>
      <w:r w:rsidR="00176773">
        <w:rPr>
          <w:rFonts w:ascii="Times New Roman" w:eastAsia="仿宋_GB2312" w:hAnsi="仿宋_GB2312" w:cs="Times New Roman" w:hint="eastAsia"/>
          <w:sz w:val="32"/>
          <w:szCs w:val="32"/>
        </w:rPr>
        <w:t>；</w:t>
      </w:r>
      <w:r w:rsidR="00176773" w:rsidRPr="00176773">
        <w:rPr>
          <w:rFonts w:ascii="Times New Roman" w:eastAsia="仿宋_GB2312" w:hAnsi="仿宋_GB2312" w:cs="Times New Roman"/>
          <w:sz w:val="32"/>
          <w:szCs w:val="32"/>
        </w:rPr>
        <w:t>（二）制定、修改本行章程；（三）审议批准股东会、董事会、监事会议事规则和应当由股东会批准的其他规章制度；（四）选举和更换</w:t>
      </w:r>
      <w:r w:rsidR="00176773" w:rsidRPr="00176773">
        <w:rPr>
          <w:rFonts w:ascii="Times New Roman" w:eastAsia="仿宋_GB2312" w:hAnsi="仿宋_GB2312" w:cs="Times New Roman" w:hint="eastAsia"/>
          <w:sz w:val="32"/>
          <w:szCs w:val="32"/>
        </w:rPr>
        <w:t>非职工</w:t>
      </w:r>
      <w:r w:rsidR="00176773" w:rsidRPr="00176773">
        <w:rPr>
          <w:rFonts w:ascii="Times New Roman" w:eastAsia="仿宋_GB2312" w:hAnsi="仿宋_GB2312" w:cs="Times New Roman"/>
          <w:sz w:val="32"/>
          <w:szCs w:val="32"/>
        </w:rPr>
        <w:t>董事、非职工监事，决定有关董事、监事的报酬事项；（五）审议批准董事会、监事会工作报告；（六）审议批准本行的发展规划，决定本行的经营方针和投资计划；（七）审议、批准本行年度财务预算方案、决算方案、利润分配方案和亏损弥补方案；（八）审议批准本行回购股份方案；（九）审议批准股权激励</w:t>
      </w:r>
      <w:r w:rsidR="00176773" w:rsidRPr="00176773">
        <w:rPr>
          <w:rFonts w:ascii="Times New Roman" w:eastAsia="仿宋_GB2312" w:hAnsi="仿宋_GB2312" w:cs="Times New Roman" w:hint="eastAsia"/>
          <w:sz w:val="32"/>
          <w:szCs w:val="32"/>
        </w:rPr>
        <w:t>计划</w:t>
      </w:r>
      <w:r w:rsidR="00176773" w:rsidRPr="00176773">
        <w:rPr>
          <w:rFonts w:ascii="Times New Roman" w:eastAsia="仿宋_GB2312" w:hAnsi="仿宋_GB2312" w:cs="Times New Roman"/>
          <w:sz w:val="32"/>
          <w:szCs w:val="32"/>
        </w:rPr>
        <w:t>；（十）审议</w:t>
      </w:r>
      <w:r w:rsidR="00176773" w:rsidRPr="00176773">
        <w:rPr>
          <w:rFonts w:ascii="Times New Roman" w:eastAsia="仿宋_GB2312" w:hAnsi="仿宋_GB2312" w:cs="Times New Roman" w:hint="eastAsia"/>
          <w:sz w:val="32"/>
          <w:szCs w:val="32"/>
        </w:rPr>
        <w:t>批准</w:t>
      </w:r>
      <w:r w:rsidR="00176773" w:rsidRPr="00176773">
        <w:rPr>
          <w:rFonts w:ascii="Times New Roman" w:eastAsia="仿宋_GB2312" w:hAnsi="仿宋_GB2312" w:cs="Times New Roman"/>
          <w:sz w:val="32"/>
          <w:szCs w:val="32"/>
        </w:rPr>
        <w:t>单独或者合并持有本行股份总数百分之</w:t>
      </w:r>
      <w:r w:rsidR="00176773" w:rsidRPr="00176773">
        <w:rPr>
          <w:rFonts w:ascii="Times New Roman" w:eastAsia="仿宋_GB2312" w:hAnsi="仿宋_GB2312" w:cs="Times New Roman" w:hint="eastAsia"/>
          <w:sz w:val="32"/>
          <w:szCs w:val="32"/>
        </w:rPr>
        <w:t>一</w:t>
      </w:r>
      <w:r w:rsidR="00176773" w:rsidRPr="00176773">
        <w:rPr>
          <w:rFonts w:ascii="Times New Roman" w:eastAsia="仿宋_GB2312" w:hAnsi="仿宋_GB2312" w:cs="Times New Roman"/>
          <w:sz w:val="32"/>
          <w:szCs w:val="32"/>
        </w:rPr>
        <w:t>以上的股东提出的议案；（十一）审议批准单笔交易金额占本行最近一期经审计的净资产百分之十以上的重大股权投资、重大资产收购和处置事项，审议本行在一年内购买、出售重大资产或者担保金额超过本行最近一期经审计总资产百分之三十的事项；（十二）对本行增加或减少注册资本、发行债券、次级债券或混合资本债券作出决议；（十三）对本行的合并、分立、解散、清算或变更公司形式等事项作出决议；（十四）对聘用或解聘为本行财务报告进行定期法定审计的会计师事务所作出决议；（十五）审议批准法律法规、监管规定或者本章程规定应当由股东会</w:t>
      </w:r>
      <w:r w:rsidR="00176773" w:rsidRPr="00176773">
        <w:rPr>
          <w:rFonts w:ascii="Times New Roman" w:eastAsia="仿宋_GB2312" w:hAnsi="仿宋_GB2312" w:cs="Times New Roman"/>
          <w:sz w:val="32"/>
          <w:szCs w:val="32"/>
        </w:rPr>
        <w:lastRenderedPageBreak/>
        <w:t>审议通过的其他事项。</w:t>
      </w:r>
    </w:p>
    <w:p w:rsidR="00176773" w:rsidRPr="006D481F" w:rsidRDefault="00176773" w:rsidP="00176773">
      <w:pPr>
        <w:spacing w:line="560" w:lineRule="exact"/>
        <w:ind w:firstLineChars="200" w:firstLine="640"/>
        <w:rPr>
          <w:rFonts w:ascii="仿宋_GB2312" w:eastAsia="仿宋_GB2312"/>
          <w:sz w:val="32"/>
          <w:szCs w:val="32"/>
        </w:rPr>
      </w:pPr>
      <w:r w:rsidRPr="00176773">
        <w:rPr>
          <w:rFonts w:ascii="Times New Roman" w:eastAsia="仿宋_GB2312" w:hAnsi="Times New Roman" w:cs="Times New Roman" w:hint="eastAsia"/>
          <w:sz w:val="32"/>
          <w:szCs w:val="32"/>
        </w:rPr>
        <w:t>股东会可以授权董事会对发行本行债券作出决议。</w:t>
      </w:r>
    </w:p>
    <w:p w:rsidR="006F471D" w:rsidRDefault="00176773" w:rsidP="00176773">
      <w:pPr>
        <w:spacing w:line="560" w:lineRule="exact"/>
        <w:ind w:firstLineChars="200" w:firstLine="640"/>
        <w:rPr>
          <w:rFonts w:ascii="仿宋_GB2312" w:eastAsia="仿宋_GB2312"/>
          <w:sz w:val="32"/>
          <w:szCs w:val="32"/>
        </w:rPr>
      </w:pPr>
      <w:r w:rsidRPr="00762947">
        <w:rPr>
          <w:rFonts w:ascii="黑体" w:eastAsia="黑体" w:hAnsi="黑体" w:cs="仿宋_GB2312" w:hint="eastAsia"/>
          <w:sz w:val="32"/>
          <w:szCs w:val="32"/>
        </w:rPr>
        <w:t>二、</w:t>
      </w:r>
      <w:r w:rsidRPr="00762947">
        <w:rPr>
          <w:rFonts w:ascii="仿宋_GB2312" w:eastAsia="仿宋_GB2312" w:hAnsi="仿宋_GB2312" w:cs="仿宋_GB2312" w:hint="eastAsia"/>
          <w:b/>
          <w:sz w:val="32"/>
          <w:szCs w:val="32"/>
        </w:rPr>
        <w:t>第十一条</w:t>
      </w:r>
      <w:r>
        <w:rPr>
          <w:rFonts w:ascii="仿宋_GB2312" w:eastAsia="仿宋_GB2312" w:hint="eastAsia"/>
          <w:sz w:val="32"/>
          <w:szCs w:val="32"/>
        </w:rPr>
        <w:t xml:space="preserve">  </w:t>
      </w:r>
      <w:r w:rsidRPr="00176773">
        <w:rPr>
          <w:rFonts w:ascii="仿宋_GB2312" w:eastAsia="仿宋_GB2312" w:hint="eastAsia"/>
          <w:sz w:val="32"/>
          <w:szCs w:val="32"/>
        </w:rPr>
        <w:t>有下列情形之一的，本行在事实发生之日起两个月以内召开临时股东大会：（一）董事会人数不足《公司法》规定的法定最低人数，或者少于本章程规定董事会人数三分之二时；（二）本行未弥补的亏损达到本行实收股本总额的三分之一时；（三）连续九十日以上单独或者合计持有本行百分之十以上股份的股东请求时；（四）董事会认为必要时；（五）监事会提议召开时；（六）二分之一以上独立董事（独立董事只有两名的，须一致同意）提议召开时；（七）法律、法规规定的其他情形。</w:t>
      </w:r>
    </w:p>
    <w:p w:rsidR="00176773" w:rsidRDefault="00176773" w:rsidP="00762947">
      <w:pPr>
        <w:spacing w:line="560" w:lineRule="exact"/>
        <w:ind w:firstLineChars="200" w:firstLine="643"/>
        <w:rPr>
          <w:rFonts w:ascii="Times New Roman" w:eastAsia="仿宋_GB2312" w:hAnsi="仿宋_GB2312" w:cs="Times New Roman"/>
          <w:sz w:val="32"/>
          <w:szCs w:val="32"/>
        </w:rPr>
      </w:pPr>
      <w:r w:rsidRPr="00762947">
        <w:rPr>
          <w:rFonts w:ascii="仿宋_GB2312" w:eastAsia="仿宋_GB2312" w:hAnsi="仿宋_GB2312" w:cs="仿宋_GB2312" w:hint="eastAsia"/>
          <w:b/>
          <w:sz w:val="32"/>
          <w:szCs w:val="32"/>
        </w:rPr>
        <w:t>修改为：第十一条</w:t>
      </w:r>
      <w:r>
        <w:rPr>
          <w:rFonts w:ascii="仿宋_GB2312" w:eastAsia="仿宋_GB2312" w:hint="eastAsia"/>
          <w:sz w:val="32"/>
          <w:szCs w:val="32"/>
        </w:rPr>
        <w:t xml:space="preserve">  </w:t>
      </w:r>
      <w:r w:rsidRPr="00176773">
        <w:rPr>
          <w:rFonts w:ascii="Times New Roman" w:eastAsia="仿宋_GB2312" w:hAnsi="仿宋_GB2312" w:cs="Times New Roman"/>
          <w:sz w:val="32"/>
          <w:szCs w:val="32"/>
        </w:rPr>
        <w:t>有下列情形之一的，本行在事实发生之日起两个月以内召开临时股东会：（一）董事会人数不足《公司法》规定的法定最低人数，或者少于本章程规定董事会人数三分之二时；（二）本行未弥补的亏损达到本行实收股本总额的三分之一时；（三）</w:t>
      </w:r>
      <w:r w:rsidRPr="00176773">
        <w:rPr>
          <w:rFonts w:ascii="Times New Roman" w:eastAsia="仿宋_GB2312" w:hAnsi="仿宋_GB2312" w:cs="Times New Roman" w:hint="eastAsia"/>
          <w:sz w:val="32"/>
          <w:szCs w:val="32"/>
        </w:rPr>
        <w:t>单独或者合计持有本行百分之十以上股份的股东请求时；</w:t>
      </w:r>
      <w:r w:rsidRPr="00176773">
        <w:rPr>
          <w:rFonts w:ascii="Times New Roman" w:eastAsia="仿宋_GB2312" w:hAnsi="仿宋_GB2312" w:cs="Times New Roman"/>
          <w:sz w:val="32"/>
          <w:szCs w:val="32"/>
        </w:rPr>
        <w:t>（四）董事会认为必要时；（五）监事会提议召开时；（六）二分之一以上独立董事（独立董事只有两名的，须一致同意）提议召开时；（七）法律、法规规定的其他情形。</w:t>
      </w:r>
    </w:p>
    <w:p w:rsidR="00176773" w:rsidRPr="00176773" w:rsidRDefault="00176773" w:rsidP="00176773">
      <w:pPr>
        <w:spacing w:line="560" w:lineRule="exact"/>
        <w:ind w:firstLineChars="200" w:firstLine="640"/>
        <w:rPr>
          <w:rFonts w:ascii="Times New Roman" w:eastAsia="仿宋_GB2312" w:hAnsi="Times New Roman" w:cs="Times New Roman"/>
          <w:sz w:val="32"/>
          <w:szCs w:val="32"/>
        </w:rPr>
      </w:pPr>
      <w:r w:rsidRPr="00762947">
        <w:rPr>
          <w:rFonts w:ascii="黑体" w:eastAsia="黑体" w:hAnsi="黑体" w:cs="仿宋_GB2312" w:hint="eastAsia"/>
          <w:sz w:val="32"/>
          <w:szCs w:val="32"/>
        </w:rPr>
        <w:t>三、</w:t>
      </w:r>
      <w:r w:rsidRPr="00762947">
        <w:rPr>
          <w:rFonts w:ascii="仿宋_GB2312" w:eastAsia="仿宋_GB2312" w:hAnsi="仿宋_GB2312" w:cs="仿宋_GB2312"/>
          <w:b/>
          <w:sz w:val="32"/>
          <w:szCs w:val="32"/>
        </w:rPr>
        <w:t>第十九条</w:t>
      </w:r>
      <w:r w:rsidRPr="00176773">
        <w:rPr>
          <w:rFonts w:ascii="Times New Roman" w:eastAsia="仿宋_GB2312" w:hAnsi="Times New Roman" w:cs="Times New Roman"/>
          <w:sz w:val="32"/>
          <w:szCs w:val="32"/>
        </w:rPr>
        <w:t xml:space="preserve">  </w:t>
      </w:r>
      <w:r w:rsidRPr="00176773">
        <w:rPr>
          <w:rFonts w:ascii="Times New Roman" w:eastAsia="仿宋_GB2312" w:hAnsi="仿宋_GB2312" w:cs="Times New Roman"/>
          <w:sz w:val="32"/>
          <w:szCs w:val="32"/>
        </w:rPr>
        <w:t>本行召开股东大会，单独或者合计持有本行百分之三以上股份的股东，有权在股东大会召开十日前提出临时提案并书面提交股东大会召集人；召集人应当在收到提案后二日内发出股东大会补充通知，公告临时提案的内</w:t>
      </w:r>
      <w:r w:rsidRPr="00176773">
        <w:rPr>
          <w:rFonts w:ascii="Times New Roman" w:eastAsia="仿宋_GB2312" w:hAnsi="仿宋_GB2312" w:cs="Times New Roman"/>
          <w:sz w:val="32"/>
          <w:szCs w:val="32"/>
        </w:rPr>
        <w:lastRenderedPageBreak/>
        <w:t>容，并将该临时提案提交股东大会审议。临时提案的内容应当属于股东大会职权范围，并有明确议题和具体决议事项。除前款规定的情形外，召集人在发出股东大会通知公告后，不得修改股东大会通知中已列明的提案或增加新的提案。</w:t>
      </w:r>
    </w:p>
    <w:p w:rsidR="00176773" w:rsidRPr="00176773" w:rsidRDefault="00176773" w:rsidP="00762947">
      <w:pPr>
        <w:spacing w:line="560" w:lineRule="exact"/>
        <w:ind w:firstLineChars="200" w:firstLine="643"/>
        <w:rPr>
          <w:rFonts w:ascii="Times New Roman" w:eastAsia="仿宋_GB2312" w:hAnsi="Times New Roman" w:cs="Times New Roman"/>
          <w:sz w:val="32"/>
          <w:szCs w:val="32"/>
        </w:rPr>
      </w:pPr>
      <w:r w:rsidRPr="00762947">
        <w:rPr>
          <w:rFonts w:ascii="仿宋_GB2312" w:eastAsia="仿宋_GB2312" w:hAnsi="仿宋_GB2312" w:cs="仿宋_GB2312" w:hint="eastAsia"/>
          <w:b/>
          <w:sz w:val="32"/>
          <w:szCs w:val="32"/>
        </w:rPr>
        <w:t>修改为：</w:t>
      </w:r>
      <w:r w:rsidRPr="00762947">
        <w:rPr>
          <w:rFonts w:ascii="仿宋_GB2312" w:eastAsia="仿宋_GB2312" w:hAnsi="仿宋_GB2312" w:cs="仿宋_GB2312"/>
          <w:b/>
          <w:sz w:val="32"/>
          <w:szCs w:val="32"/>
        </w:rPr>
        <w:t>第十九条</w:t>
      </w:r>
      <w:r w:rsidRPr="00176773">
        <w:rPr>
          <w:rFonts w:ascii="Times New Roman" w:eastAsia="仿宋_GB2312" w:hAnsi="Times New Roman" w:cs="Times New Roman"/>
          <w:sz w:val="32"/>
          <w:szCs w:val="32"/>
        </w:rPr>
        <w:t xml:space="preserve">  </w:t>
      </w:r>
      <w:r w:rsidRPr="00176773">
        <w:rPr>
          <w:rFonts w:ascii="Times New Roman" w:eastAsia="仿宋_GB2312" w:hAnsi="仿宋_GB2312" w:cs="Times New Roman"/>
          <w:sz w:val="32"/>
          <w:szCs w:val="32"/>
        </w:rPr>
        <w:t>本行召开股东会，单独或者合计持有本行百分之</w:t>
      </w:r>
      <w:r w:rsidRPr="00176773">
        <w:rPr>
          <w:rFonts w:ascii="Times New Roman" w:eastAsia="仿宋_GB2312" w:hAnsi="仿宋_GB2312" w:cs="Times New Roman" w:hint="eastAsia"/>
          <w:sz w:val="32"/>
          <w:szCs w:val="32"/>
        </w:rPr>
        <w:t>一</w:t>
      </w:r>
      <w:r w:rsidRPr="00176773">
        <w:rPr>
          <w:rFonts w:ascii="Times New Roman" w:eastAsia="仿宋_GB2312" w:hAnsi="仿宋_GB2312" w:cs="Times New Roman"/>
          <w:sz w:val="32"/>
          <w:szCs w:val="32"/>
        </w:rPr>
        <w:t>以上股份的股东，有权在股东会召开十日前提出临时提案并书面提交</w:t>
      </w:r>
      <w:r w:rsidRPr="00176773">
        <w:rPr>
          <w:rFonts w:ascii="Times New Roman" w:eastAsia="仿宋_GB2312" w:hAnsi="仿宋_GB2312" w:cs="Times New Roman" w:hint="eastAsia"/>
          <w:sz w:val="32"/>
          <w:szCs w:val="32"/>
        </w:rPr>
        <w:t>董事会</w:t>
      </w:r>
      <w:r w:rsidRPr="00176773">
        <w:rPr>
          <w:rFonts w:ascii="Times New Roman" w:eastAsia="仿宋_GB2312" w:hAnsi="仿宋_GB2312" w:cs="Times New Roman"/>
          <w:sz w:val="32"/>
          <w:szCs w:val="32"/>
        </w:rPr>
        <w:t>；</w:t>
      </w:r>
      <w:r w:rsidRPr="00176773">
        <w:rPr>
          <w:rFonts w:ascii="Times New Roman" w:eastAsia="仿宋_GB2312" w:hAnsi="仿宋_GB2312" w:cs="Times New Roman" w:hint="eastAsia"/>
          <w:sz w:val="32"/>
          <w:szCs w:val="32"/>
        </w:rPr>
        <w:t>董事会</w:t>
      </w:r>
      <w:r w:rsidRPr="00176773">
        <w:rPr>
          <w:rFonts w:ascii="Times New Roman" w:eastAsia="仿宋_GB2312" w:hAnsi="仿宋_GB2312" w:cs="Times New Roman"/>
          <w:sz w:val="32"/>
          <w:szCs w:val="32"/>
        </w:rPr>
        <w:t>应当在收到提案后二日内发出股东会补充通知，公告临时提案的内容，并将该临时提案提交股东会审议。临时提案的内容应当属于股东会职权范围，并有明确议题和具体决议事项。除前款规定的情形外，</w:t>
      </w:r>
      <w:r w:rsidRPr="00176773">
        <w:rPr>
          <w:rFonts w:ascii="Times New Roman" w:eastAsia="仿宋_GB2312" w:hAnsi="仿宋_GB2312" w:cs="Times New Roman" w:hint="eastAsia"/>
          <w:sz w:val="32"/>
          <w:szCs w:val="32"/>
        </w:rPr>
        <w:t>董事会</w:t>
      </w:r>
      <w:r w:rsidRPr="00176773">
        <w:rPr>
          <w:rFonts w:ascii="Times New Roman" w:eastAsia="仿宋_GB2312" w:hAnsi="仿宋_GB2312" w:cs="Times New Roman"/>
          <w:sz w:val="32"/>
          <w:szCs w:val="32"/>
        </w:rPr>
        <w:t>在发出股东会通知公告后，不得修改股东会通知中已列明的提案或增加新的提案。</w:t>
      </w:r>
    </w:p>
    <w:p w:rsidR="00176773" w:rsidRDefault="00DC58B7" w:rsidP="00176773">
      <w:pPr>
        <w:spacing w:line="560" w:lineRule="exact"/>
        <w:ind w:firstLineChars="200" w:firstLine="640"/>
        <w:rPr>
          <w:rFonts w:eastAsia="仿宋_GB2312" w:hAnsi="仿宋_GB2312"/>
          <w:sz w:val="32"/>
          <w:szCs w:val="32"/>
        </w:rPr>
      </w:pPr>
      <w:r w:rsidRPr="00762947">
        <w:rPr>
          <w:rFonts w:ascii="黑体" w:eastAsia="黑体" w:hAnsi="黑体" w:cs="仿宋_GB2312" w:hint="eastAsia"/>
          <w:sz w:val="32"/>
          <w:szCs w:val="32"/>
        </w:rPr>
        <w:t>四、</w:t>
      </w:r>
      <w:r w:rsidRPr="00762947">
        <w:rPr>
          <w:rFonts w:ascii="仿宋_GB2312" w:eastAsia="仿宋_GB2312" w:hAnsi="仿宋_GB2312" w:cs="仿宋_GB2312"/>
          <w:b/>
          <w:sz w:val="32"/>
          <w:szCs w:val="32"/>
        </w:rPr>
        <w:t xml:space="preserve">第二十五条 </w:t>
      </w:r>
      <w:r>
        <w:rPr>
          <w:rFonts w:eastAsia="仿宋_GB2312"/>
          <w:sz w:val="32"/>
          <w:szCs w:val="32"/>
        </w:rPr>
        <w:t xml:space="preserve"> </w:t>
      </w:r>
      <w:r>
        <w:rPr>
          <w:rFonts w:eastAsia="仿宋_GB2312" w:hAnsi="仿宋_GB2312"/>
          <w:sz w:val="32"/>
          <w:szCs w:val="32"/>
        </w:rPr>
        <w:t>本行根据股东大会召开登记截止日前收到的书面回复，计算拟出席会议的股东所代表的有表决权的股份数。拟出席会议的股东所代表的有表决权的股份数未达到本行有表决权的股份总数二分之一以上的，本行应在三日内将会议拟审议的事项，开会时间和地点（本行住所或其他具体地点）以公告形式再次通知股东，经公告通知，本行可以召开股东大会。本行将设置会场，以现场会议形式召开股东大会。股东大会通知和补充通知中未列明或不符合前条规定的提案，股东大会不得进行表决并作出决议。</w:t>
      </w:r>
    </w:p>
    <w:p w:rsidR="00DC58B7" w:rsidRDefault="00DC58B7" w:rsidP="00762947">
      <w:pPr>
        <w:spacing w:line="560" w:lineRule="exact"/>
        <w:ind w:firstLineChars="200" w:firstLine="643"/>
        <w:rPr>
          <w:rFonts w:eastAsia="仿宋_GB2312" w:hAnsi="仿宋_GB2312"/>
          <w:sz w:val="32"/>
          <w:szCs w:val="32"/>
        </w:rPr>
      </w:pPr>
      <w:r w:rsidRPr="00762947">
        <w:rPr>
          <w:rFonts w:ascii="仿宋_GB2312" w:eastAsia="仿宋_GB2312" w:hAnsi="仿宋_GB2312" w:cs="仿宋_GB2312" w:hint="eastAsia"/>
          <w:b/>
          <w:sz w:val="32"/>
          <w:szCs w:val="32"/>
        </w:rPr>
        <w:t>修改为：</w:t>
      </w:r>
      <w:r w:rsidRPr="00762947">
        <w:rPr>
          <w:rFonts w:ascii="仿宋_GB2312" w:eastAsia="仿宋_GB2312" w:hAnsi="仿宋_GB2312" w:cs="仿宋_GB2312"/>
          <w:b/>
          <w:sz w:val="32"/>
          <w:szCs w:val="32"/>
        </w:rPr>
        <w:t>第二十五条</w:t>
      </w:r>
      <w:r>
        <w:rPr>
          <w:rFonts w:ascii="黑体" w:eastAsia="黑体" w:hAnsi="黑体"/>
          <w:sz w:val="32"/>
          <w:szCs w:val="32"/>
        </w:rPr>
        <w:t xml:space="preserve"> </w:t>
      </w:r>
      <w:r>
        <w:rPr>
          <w:rFonts w:eastAsia="仿宋_GB2312"/>
          <w:sz w:val="32"/>
          <w:szCs w:val="32"/>
        </w:rPr>
        <w:t xml:space="preserve"> </w:t>
      </w:r>
      <w:r w:rsidRPr="00964C6C">
        <w:rPr>
          <w:rFonts w:eastAsia="仿宋_GB2312" w:hAnsi="仿宋_GB2312" w:hint="eastAsia"/>
          <w:sz w:val="32"/>
          <w:szCs w:val="32"/>
        </w:rPr>
        <w:t>本行根据股东会召开登记截止日前收到的书面回复，计算拟出席会议的股东所代表的有表决权的股份数。拟出席会议的股东所代表的有表决权的股份数</w:t>
      </w:r>
      <w:r w:rsidRPr="00964C6C">
        <w:rPr>
          <w:rFonts w:eastAsia="仿宋_GB2312" w:hAnsi="仿宋_GB2312" w:hint="eastAsia"/>
          <w:sz w:val="32"/>
          <w:szCs w:val="32"/>
        </w:rPr>
        <w:lastRenderedPageBreak/>
        <w:t>达到本行发行在外有表决权的股份总数二分之一以上的，本行可以召开股东会；如拟出席会议的股东所代表的有表决权的股份数未达到本行发行在外有表决权的股份总数二分之一以上，本行应当在股东会召开三日以前将会议拟审议的事项、开会日期和地点以公告形式再次通知股东，再次通知的拟议事项应与前次股东会通知的拟议事项一致，不得予以增加或删改。经公告通知，本行可以召开股东会。</w:t>
      </w:r>
      <w:r>
        <w:rPr>
          <w:rFonts w:eastAsia="仿宋_GB2312" w:hAnsi="仿宋_GB2312"/>
          <w:sz w:val="32"/>
          <w:szCs w:val="32"/>
        </w:rPr>
        <w:t>本行将设置会场，以现场会议形式召开股东会。股东会通知和补充通知中未列明或不符合前条规定的提案，股东会不得进行表决并作出决议。</w:t>
      </w:r>
    </w:p>
    <w:p w:rsidR="00DC58B7" w:rsidRDefault="00DC58B7" w:rsidP="00176773">
      <w:pPr>
        <w:spacing w:line="560" w:lineRule="exact"/>
        <w:ind w:firstLineChars="200" w:firstLine="640"/>
        <w:rPr>
          <w:rFonts w:eastAsia="仿宋_GB2312" w:hAnsi="仿宋_GB2312"/>
          <w:sz w:val="32"/>
          <w:szCs w:val="32"/>
        </w:rPr>
      </w:pPr>
      <w:r w:rsidRPr="00762947">
        <w:rPr>
          <w:rFonts w:ascii="黑体" w:eastAsia="黑体" w:hAnsi="黑体" w:cs="仿宋_GB2312" w:hint="eastAsia"/>
          <w:sz w:val="32"/>
          <w:szCs w:val="32"/>
        </w:rPr>
        <w:t>五、</w:t>
      </w:r>
      <w:r w:rsidRPr="00762947">
        <w:rPr>
          <w:rFonts w:ascii="仿宋_GB2312" w:eastAsia="仿宋_GB2312" w:hAnsi="仿宋_GB2312" w:cs="仿宋_GB2312"/>
          <w:b/>
          <w:sz w:val="32"/>
          <w:szCs w:val="32"/>
        </w:rPr>
        <w:t>第二十六条</w:t>
      </w:r>
      <w:r>
        <w:rPr>
          <w:rFonts w:eastAsia="仿宋_GB2312"/>
          <w:sz w:val="32"/>
          <w:szCs w:val="32"/>
        </w:rPr>
        <w:t xml:space="preserve">  </w:t>
      </w:r>
      <w:r>
        <w:rPr>
          <w:rFonts w:eastAsia="仿宋_GB2312" w:hAnsi="仿宋_GB2312"/>
          <w:sz w:val="32"/>
          <w:szCs w:val="32"/>
        </w:rPr>
        <w:t>发出股东大会通知后，无正当理由，股东大会不应延期或取消，股东大会通知中列明的事项不应取消。一旦出现延期或取消的情形，召集人应当在原定召开日前至少二个工作日公告并说明原因。</w:t>
      </w:r>
    </w:p>
    <w:p w:rsidR="00DC58B7" w:rsidRDefault="00DC58B7" w:rsidP="00762947">
      <w:pPr>
        <w:spacing w:line="560" w:lineRule="exact"/>
        <w:ind w:firstLineChars="200" w:firstLine="643"/>
        <w:rPr>
          <w:rFonts w:eastAsia="仿宋_GB2312" w:hAnsi="仿宋_GB2312"/>
          <w:sz w:val="32"/>
          <w:szCs w:val="32"/>
        </w:rPr>
      </w:pPr>
      <w:r w:rsidRPr="00762947">
        <w:rPr>
          <w:rFonts w:ascii="仿宋_GB2312" w:eastAsia="仿宋_GB2312" w:hAnsi="仿宋_GB2312" w:cs="仿宋_GB2312" w:hint="eastAsia"/>
          <w:b/>
          <w:sz w:val="32"/>
          <w:szCs w:val="32"/>
        </w:rPr>
        <w:t>修改为：</w:t>
      </w:r>
      <w:r w:rsidRPr="00762947">
        <w:rPr>
          <w:rFonts w:ascii="仿宋_GB2312" w:eastAsia="仿宋_GB2312" w:hAnsi="仿宋_GB2312" w:cs="仿宋_GB2312"/>
          <w:b/>
          <w:sz w:val="32"/>
          <w:szCs w:val="32"/>
        </w:rPr>
        <w:t>第二十六条</w:t>
      </w:r>
      <w:r>
        <w:rPr>
          <w:rFonts w:eastAsia="仿宋_GB2312"/>
          <w:sz w:val="32"/>
          <w:szCs w:val="32"/>
        </w:rPr>
        <w:t xml:space="preserve">  </w:t>
      </w:r>
      <w:r>
        <w:rPr>
          <w:rFonts w:eastAsia="仿宋_GB2312" w:hAnsi="仿宋_GB2312"/>
          <w:sz w:val="32"/>
          <w:szCs w:val="32"/>
        </w:rPr>
        <w:t>发出股东会通知后，无正当理由，股东会不应延期或取消，股东会通知中列明的事项不应取消。一旦出现延期或取消的情形，召集人应当在原定召开日前至少</w:t>
      </w:r>
      <w:r>
        <w:rPr>
          <w:rFonts w:eastAsia="仿宋_GB2312" w:hAnsi="仿宋_GB2312" w:hint="eastAsia"/>
          <w:sz w:val="32"/>
          <w:szCs w:val="32"/>
        </w:rPr>
        <w:t>五个工作日通知各股东并说明原因</w:t>
      </w:r>
      <w:r>
        <w:rPr>
          <w:rFonts w:eastAsia="仿宋_GB2312" w:hAnsi="仿宋_GB2312"/>
          <w:sz w:val="32"/>
          <w:szCs w:val="32"/>
        </w:rPr>
        <w:t>。</w:t>
      </w:r>
    </w:p>
    <w:p w:rsidR="00DC58B7" w:rsidRDefault="00DC58B7" w:rsidP="00176773">
      <w:pPr>
        <w:spacing w:line="560" w:lineRule="exact"/>
        <w:ind w:firstLineChars="200" w:firstLine="640"/>
        <w:rPr>
          <w:rFonts w:eastAsia="仿宋_GB2312" w:hAnsi="仿宋_GB2312"/>
          <w:sz w:val="32"/>
          <w:szCs w:val="32"/>
        </w:rPr>
      </w:pPr>
      <w:r w:rsidRPr="00762947">
        <w:rPr>
          <w:rFonts w:ascii="黑体" w:eastAsia="黑体" w:hAnsi="黑体" w:cs="仿宋_GB2312" w:hint="eastAsia"/>
          <w:sz w:val="32"/>
          <w:szCs w:val="32"/>
        </w:rPr>
        <w:t>六、</w:t>
      </w:r>
      <w:r w:rsidRPr="00762947">
        <w:rPr>
          <w:rFonts w:ascii="仿宋_GB2312" w:eastAsia="仿宋_GB2312" w:hAnsi="仿宋_GB2312" w:cs="仿宋_GB2312"/>
          <w:b/>
          <w:sz w:val="32"/>
          <w:szCs w:val="32"/>
        </w:rPr>
        <w:t>第三十七条</w:t>
      </w:r>
      <w:r>
        <w:rPr>
          <w:rFonts w:eastAsia="仿宋_GB2312"/>
          <w:sz w:val="32"/>
          <w:szCs w:val="32"/>
        </w:rPr>
        <w:t xml:space="preserve">  </w:t>
      </w:r>
      <w:r>
        <w:rPr>
          <w:rFonts w:eastAsia="仿宋_GB2312" w:hAnsi="仿宋_GB2312"/>
          <w:sz w:val="32"/>
          <w:szCs w:val="32"/>
        </w:rPr>
        <w:t>股东大会会议由董事会召集的，由董事长担任会议主持人主持会议；董事长因故不能出席会议的，应当由董事长指定一名董事召集会议并担任会议主持人；未指定会议主持人的，出席会议的股东可以选举一人担任会议主持人主持会议。监事会按法定程序自行召集的股东大会，由监事会主席主持。监事会主席不能履行职务或不履行职务</w:t>
      </w:r>
      <w:r>
        <w:rPr>
          <w:rFonts w:eastAsia="仿宋_GB2312" w:hAnsi="仿宋_GB2312"/>
          <w:sz w:val="32"/>
          <w:szCs w:val="32"/>
        </w:rPr>
        <w:lastRenderedPageBreak/>
        <w:t>时，由半数以上监事共同推举的一名监事主持。股东按法定程序自行召集的股东大会，由召集人推举代表主持。召开股东大会时，会议主持人违反议事规则使股东大会无法继续进行的，经现场出席股东大会有表决权过半数的股东同意，股东大会可推举一人代替原会议主持人，继续开会。</w:t>
      </w:r>
    </w:p>
    <w:p w:rsidR="00DC58B7" w:rsidRDefault="00DC58B7" w:rsidP="00762947">
      <w:pPr>
        <w:spacing w:line="560" w:lineRule="exact"/>
        <w:ind w:firstLineChars="200" w:firstLine="643"/>
        <w:rPr>
          <w:rFonts w:eastAsia="仿宋_GB2312" w:hAnsi="仿宋_GB2312"/>
          <w:sz w:val="32"/>
          <w:szCs w:val="32"/>
        </w:rPr>
      </w:pPr>
      <w:r w:rsidRPr="00762947">
        <w:rPr>
          <w:rFonts w:ascii="仿宋_GB2312" w:eastAsia="仿宋_GB2312" w:hAnsi="仿宋_GB2312" w:cs="仿宋_GB2312" w:hint="eastAsia"/>
          <w:b/>
          <w:sz w:val="32"/>
          <w:szCs w:val="32"/>
        </w:rPr>
        <w:t>修改为：</w:t>
      </w:r>
      <w:r w:rsidRPr="00762947">
        <w:rPr>
          <w:rFonts w:ascii="仿宋_GB2312" w:eastAsia="仿宋_GB2312" w:hAnsi="仿宋_GB2312" w:cs="仿宋_GB2312"/>
          <w:b/>
          <w:sz w:val="32"/>
          <w:szCs w:val="32"/>
        </w:rPr>
        <w:t>第三十七条</w:t>
      </w:r>
      <w:r>
        <w:rPr>
          <w:rFonts w:eastAsia="仿宋_GB2312"/>
          <w:sz w:val="32"/>
          <w:szCs w:val="32"/>
        </w:rPr>
        <w:t xml:space="preserve">  </w:t>
      </w:r>
      <w:r>
        <w:rPr>
          <w:rFonts w:eastAsia="仿宋_GB2312" w:hAnsi="仿宋_GB2312"/>
          <w:sz w:val="32"/>
          <w:szCs w:val="32"/>
        </w:rPr>
        <w:t>股东会会议由董事会召集的，由董事长担任会议主持人主持会议；</w:t>
      </w:r>
      <w:r>
        <w:rPr>
          <w:rFonts w:eastAsia="仿宋_GB2312" w:hAnsi="仿宋_GB2312" w:hint="eastAsia"/>
          <w:sz w:val="32"/>
          <w:szCs w:val="32"/>
        </w:rPr>
        <w:t>董事长不能履行职务或者不履行职务的，由副董事长主持；副董事长不能履行职务或者不履行职务的，由过半数的董事共同推举一名董事主持。监事会自行召集的股东会，由监事长主持；监事长不能履行职责的，由过半数监事共同推举一名监事主持。</w:t>
      </w:r>
      <w:r>
        <w:rPr>
          <w:rFonts w:eastAsia="仿宋_GB2312" w:hAnsi="仿宋_GB2312"/>
          <w:sz w:val="32"/>
          <w:szCs w:val="32"/>
        </w:rPr>
        <w:t>股东按法定程序自行召集的股东会，由召集人推举代表主持。召开股东会时，会议主持人违反议事规则使股东会无法继续进行的，经现场出席股东会有表决权过半数的股东同意，股东会可推举一人代替原会议主持人，继续开会。</w:t>
      </w:r>
    </w:p>
    <w:p w:rsidR="00DC58B7" w:rsidRPr="00DC58B7" w:rsidRDefault="00DC58B7" w:rsidP="00DC58B7">
      <w:pPr>
        <w:spacing w:line="560" w:lineRule="exact"/>
        <w:ind w:firstLineChars="200" w:firstLine="640"/>
        <w:rPr>
          <w:rFonts w:ascii="Times New Roman" w:eastAsia="仿宋_GB2312" w:hAnsi="Times New Roman" w:cs="Times New Roman"/>
          <w:sz w:val="32"/>
          <w:szCs w:val="32"/>
        </w:rPr>
      </w:pPr>
      <w:r w:rsidRPr="00762947">
        <w:rPr>
          <w:rFonts w:ascii="黑体" w:eastAsia="黑体" w:hAnsi="黑体" w:cs="仿宋_GB2312" w:hint="eastAsia"/>
          <w:sz w:val="32"/>
          <w:szCs w:val="32"/>
        </w:rPr>
        <w:t>七、</w:t>
      </w:r>
      <w:r w:rsidRPr="00762947">
        <w:rPr>
          <w:rFonts w:ascii="仿宋_GB2312" w:eastAsia="仿宋_GB2312" w:hAnsi="仿宋_GB2312" w:cs="仿宋_GB2312"/>
          <w:b/>
          <w:sz w:val="32"/>
          <w:szCs w:val="32"/>
        </w:rPr>
        <w:t>第四十八条</w:t>
      </w:r>
      <w:r>
        <w:rPr>
          <w:rFonts w:ascii="黑体" w:eastAsia="黑体" w:hAnsi="黑体" w:hint="eastAsia"/>
          <w:sz w:val="32"/>
          <w:szCs w:val="32"/>
        </w:rPr>
        <w:t xml:space="preserve">  </w:t>
      </w:r>
      <w:r w:rsidRPr="00DC58B7">
        <w:rPr>
          <w:rFonts w:ascii="Times New Roman" w:eastAsia="仿宋_GB2312" w:hAnsi="仿宋_GB2312" w:cs="Times New Roman"/>
          <w:sz w:val="32"/>
          <w:szCs w:val="32"/>
        </w:rPr>
        <w:t>下列事项由股东大会以特别决议通过：（一）注册资本的增加或减少；（二）本章程的修改；（三）本行的合并、分立或解散；（四）本行战略的重大变更；（五）本行开始或终止与其他法律实体或公司的长期战略合作；（六）批准本行收购在某法律实体或公司资本中的参与权益，同时，按照本行最近一期经审计的资产负债表，该参与权益的价值超过本行净资产的百分之十；（七）批准涉及按照本行最近一期经审计的资产负债表金额等于或超过本行净资产百分之十的收购或处置（不包括在本行正常业务过程中所</w:t>
      </w:r>
      <w:r w:rsidRPr="00DC58B7">
        <w:rPr>
          <w:rFonts w:ascii="Times New Roman" w:eastAsia="仿宋_GB2312" w:hAnsi="仿宋_GB2312" w:cs="Times New Roman"/>
          <w:sz w:val="32"/>
          <w:szCs w:val="32"/>
        </w:rPr>
        <w:lastRenderedPageBreak/>
        <w:t>投放的贷款）；（八）适用法律规定必须经特别决议通过的其他事项。</w:t>
      </w:r>
    </w:p>
    <w:p w:rsidR="00DC58B7" w:rsidRDefault="00762947" w:rsidP="00762947">
      <w:pPr>
        <w:spacing w:line="560" w:lineRule="exact"/>
        <w:ind w:firstLineChars="200" w:firstLine="643"/>
        <w:rPr>
          <w:rFonts w:ascii="Times New Roman" w:eastAsia="仿宋_GB2312" w:hAnsi="仿宋_GB2312" w:cs="Times New Roman"/>
          <w:sz w:val="32"/>
          <w:szCs w:val="32"/>
        </w:rPr>
      </w:pPr>
      <w:r>
        <w:rPr>
          <w:rFonts w:ascii="仿宋_GB2312" w:eastAsia="仿宋_GB2312" w:hAnsi="仿宋_GB2312" w:cs="仿宋_GB2312" w:hint="eastAsia"/>
          <w:b/>
          <w:sz w:val="32"/>
          <w:szCs w:val="32"/>
        </w:rPr>
        <w:t>修改为：第四十八条</w:t>
      </w:r>
      <w:r w:rsidR="00DC58B7" w:rsidRPr="00762947">
        <w:rPr>
          <w:rFonts w:ascii="仿宋_GB2312" w:eastAsia="仿宋_GB2312" w:hAnsi="仿宋_GB2312" w:cs="仿宋_GB2312" w:hint="eastAsia"/>
          <w:b/>
          <w:sz w:val="32"/>
          <w:szCs w:val="32"/>
        </w:rPr>
        <w:t xml:space="preserve"> </w:t>
      </w:r>
      <w:r w:rsidR="00DC58B7">
        <w:rPr>
          <w:rFonts w:ascii="Times New Roman" w:eastAsia="仿宋_GB2312" w:hAnsi="仿宋_GB2312" w:cs="Times New Roman" w:hint="eastAsia"/>
          <w:sz w:val="32"/>
          <w:szCs w:val="32"/>
        </w:rPr>
        <w:t xml:space="preserve"> </w:t>
      </w:r>
      <w:r w:rsidR="00DC58B7" w:rsidRPr="00DC58B7">
        <w:rPr>
          <w:rFonts w:ascii="Times New Roman" w:eastAsia="仿宋_GB2312" w:hAnsi="仿宋_GB2312" w:cs="Times New Roman"/>
          <w:sz w:val="32"/>
          <w:szCs w:val="32"/>
        </w:rPr>
        <w:t>下列事项由股东会以特别决议通过：（一）注册资本的增加或减少；（二）本章程的修改；（三）本行的合并、分立</w:t>
      </w:r>
      <w:r w:rsidR="00DC58B7" w:rsidRPr="00DC58B7">
        <w:rPr>
          <w:rFonts w:ascii="Times New Roman" w:eastAsia="仿宋_GB2312" w:hAnsi="仿宋_GB2312" w:cs="Times New Roman" w:hint="eastAsia"/>
          <w:sz w:val="32"/>
          <w:szCs w:val="32"/>
        </w:rPr>
        <w:t>、</w:t>
      </w:r>
      <w:r w:rsidR="00DC58B7" w:rsidRPr="00DC58B7">
        <w:rPr>
          <w:rFonts w:ascii="Times New Roman" w:eastAsia="仿宋_GB2312" w:hAnsi="仿宋_GB2312" w:cs="Times New Roman"/>
          <w:sz w:val="32"/>
          <w:szCs w:val="32"/>
        </w:rPr>
        <w:t>解散</w:t>
      </w:r>
      <w:r w:rsidR="00DC58B7" w:rsidRPr="00DC58B7">
        <w:rPr>
          <w:rFonts w:ascii="Times New Roman" w:eastAsia="仿宋_GB2312" w:hAnsi="仿宋_GB2312" w:cs="Times New Roman" w:hint="eastAsia"/>
          <w:sz w:val="32"/>
          <w:szCs w:val="32"/>
        </w:rPr>
        <w:t>、清算或者变更公司形式</w:t>
      </w:r>
      <w:r w:rsidR="00DC58B7" w:rsidRPr="00DC58B7">
        <w:rPr>
          <w:rFonts w:ascii="Times New Roman" w:eastAsia="仿宋_GB2312" w:hAnsi="仿宋_GB2312" w:cs="Times New Roman"/>
          <w:sz w:val="32"/>
          <w:szCs w:val="32"/>
        </w:rPr>
        <w:t>；（四）本行战略的重大变更；</w:t>
      </w:r>
      <w:r w:rsidR="00DC58B7" w:rsidRPr="00DC58B7">
        <w:rPr>
          <w:rFonts w:ascii="Times New Roman" w:eastAsia="仿宋_GB2312" w:hAnsi="仿宋_GB2312" w:cs="Times New Roman" w:hint="eastAsia"/>
          <w:sz w:val="32"/>
          <w:szCs w:val="32"/>
        </w:rPr>
        <w:t>（五）发行公司债券或者公司上市；（六）罢免独立董事；（七）审议批准股权激励方案；</w:t>
      </w:r>
      <w:r w:rsidR="00DC58B7" w:rsidRPr="00DC58B7">
        <w:rPr>
          <w:rFonts w:ascii="Times New Roman" w:eastAsia="仿宋_GB2312" w:hAnsi="仿宋_GB2312" w:cs="Times New Roman"/>
          <w:sz w:val="32"/>
          <w:szCs w:val="32"/>
        </w:rPr>
        <w:t>（</w:t>
      </w:r>
      <w:r w:rsidR="00DC58B7" w:rsidRPr="00DC58B7">
        <w:rPr>
          <w:rFonts w:ascii="Times New Roman" w:eastAsia="仿宋_GB2312" w:hAnsi="仿宋_GB2312" w:cs="Times New Roman" w:hint="eastAsia"/>
          <w:sz w:val="32"/>
          <w:szCs w:val="32"/>
        </w:rPr>
        <w:t>八</w:t>
      </w:r>
      <w:r w:rsidR="00DC58B7" w:rsidRPr="00DC58B7">
        <w:rPr>
          <w:rFonts w:ascii="Times New Roman" w:eastAsia="仿宋_GB2312" w:hAnsi="仿宋_GB2312" w:cs="Times New Roman"/>
          <w:sz w:val="32"/>
          <w:szCs w:val="32"/>
        </w:rPr>
        <w:t>）本行开始或终止与其他法律实体或公司的长期战略合作；（</w:t>
      </w:r>
      <w:r w:rsidR="00DC58B7" w:rsidRPr="00DC58B7">
        <w:rPr>
          <w:rFonts w:ascii="Times New Roman" w:eastAsia="仿宋_GB2312" w:hAnsi="仿宋_GB2312" w:cs="Times New Roman" w:hint="eastAsia"/>
          <w:sz w:val="32"/>
          <w:szCs w:val="32"/>
        </w:rPr>
        <w:t>九</w:t>
      </w:r>
      <w:r w:rsidR="00DC58B7" w:rsidRPr="00DC58B7">
        <w:rPr>
          <w:rFonts w:ascii="Times New Roman" w:eastAsia="仿宋_GB2312" w:hAnsi="仿宋_GB2312" w:cs="Times New Roman"/>
          <w:sz w:val="32"/>
          <w:szCs w:val="32"/>
        </w:rPr>
        <w:t>）批准本行收购在某法律实体或公司资本中的参与权益，同时，按照本行最近一期经审计的资产负债表，该参与权益的价值超过本行净资产的百分之十；（</w:t>
      </w:r>
      <w:r w:rsidR="00DC58B7" w:rsidRPr="00DC58B7">
        <w:rPr>
          <w:rFonts w:ascii="Times New Roman" w:eastAsia="仿宋_GB2312" w:hAnsi="仿宋_GB2312" w:cs="Times New Roman" w:hint="eastAsia"/>
          <w:sz w:val="32"/>
          <w:szCs w:val="32"/>
        </w:rPr>
        <w:t>十</w:t>
      </w:r>
      <w:r w:rsidR="00DC58B7" w:rsidRPr="00DC58B7">
        <w:rPr>
          <w:rFonts w:ascii="Times New Roman" w:eastAsia="仿宋_GB2312" w:hAnsi="仿宋_GB2312" w:cs="Times New Roman"/>
          <w:sz w:val="32"/>
          <w:szCs w:val="32"/>
        </w:rPr>
        <w:t>）批准涉及按照本行最近一期经审计的资产负债表金额等于或超过本行净资产百分之十的收购或处置（不包括在本行正常业务过程中所投放的贷款）；（</w:t>
      </w:r>
      <w:r w:rsidR="00DC58B7" w:rsidRPr="00DC58B7">
        <w:rPr>
          <w:rFonts w:ascii="Times New Roman" w:eastAsia="仿宋_GB2312" w:hAnsi="仿宋_GB2312" w:cs="Times New Roman" w:hint="eastAsia"/>
          <w:sz w:val="32"/>
          <w:szCs w:val="32"/>
        </w:rPr>
        <w:t>十一</w:t>
      </w:r>
      <w:r w:rsidR="00DC58B7" w:rsidRPr="00DC58B7">
        <w:rPr>
          <w:rFonts w:ascii="Times New Roman" w:eastAsia="仿宋_GB2312" w:hAnsi="仿宋_GB2312" w:cs="Times New Roman"/>
          <w:sz w:val="32"/>
          <w:szCs w:val="32"/>
        </w:rPr>
        <w:t>）</w:t>
      </w:r>
      <w:r w:rsidR="00DC58B7" w:rsidRPr="00DC58B7">
        <w:rPr>
          <w:rFonts w:ascii="Times New Roman" w:eastAsia="仿宋_GB2312" w:hAnsi="仿宋_GB2312" w:cs="Times New Roman" w:hint="eastAsia"/>
          <w:sz w:val="32"/>
          <w:szCs w:val="32"/>
        </w:rPr>
        <w:t>法律法规、监管规定或者本行章程规定的，需经出席会议股东所持表决权三分之二以上通过的其他事项</w:t>
      </w:r>
      <w:r w:rsidR="00DC58B7" w:rsidRPr="00DC58B7">
        <w:rPr>
          <w:rFonts w:ascii="Times New Roman" w:eastAsia="仿宋_GB2312" w:hAnsi="仿宋_GB2312" w:cs="Times New Roman"/>
          <w:sz w:val="32"/>
          <w:szCs w:val="32"/>
        </w:rPr>
        <w:t>。</w:t>
      </w:r>
    </w:p>
    <w:p w:rsidR="00DC58B7" w:rsidRPr="00176773" w:rsidRDefault="00DC58B7" w:rsidP="001F7B0A">
      <w:pPr>
        <w:spacing w:line="560" w:lineRule="exact"/>
        <w:ind w:leftChars="200" w:left="420"/>
        <w:rPr>
          <w:rFonts w:ascii="Times New Roman" w:eastAsia="仿宋_GB2312" w:hAnsi="Times New Roman" w:cs="Times New Roman"/>
          <w:sz w:val="32"/>
          <w:szCs w:val="32"/>
        </w:rPr>
      </w:pPr>
      <w:r w:rsidRPr="00762947">
        <w:rPr>
          <w:rFonts w:ascii="黑体" w:eastAsia="黑体" w:hAnsi="黑体" w:cs="仿宋_GB2312" w:hint="eastAsia"/>
          <w:sz w:val="32"/>
          <w:szCs w:val="32"/>
        </w:rPr>
        <w:t>八、</w:t>
      </w:r>
      <w:r w:rsidR="001F7B0A">
        <w:rPr>
          <w:rFonts w:ascii="Times New Roman" w:eastAsia="仿宋_GB2312" w:hAnsi="Times New Roman" w:cs="Times New Roman" w:hint="eastAsia"/>
          <w:sz w:val="32"/>
          <w:szCs w:val="32"/>
        </w:rPr>
        <w:t>股东会议</w:t>
      </w:r>
      <w:r w:rsidR="00D26FBE">
        <w:rPr>
          <w:rFonts w:ascii="Times New Roman" w:eastAsia="仿宋_GB2312" w:hAnsi="Times New Roman" w:cs="Times New Roman" w:hint="eastAsia"/>
          <w:sz w:val="32"/>
          <w:szCs w:val="32"/>
        </w:rPr>
        <w:t>事规则中“股东大会”均修改为“股东会”。其他修订内容不再此处</w:t>
      </w:r>
      <w:r w:rsidR="001F7B0A">
        <w:rPr>
          <w:rFonts w:ascii="Times New Roman" w:eastAsia="仿宋_GB2312" w:hAnsi="Times New Roman" w:cs="Times New Roman" w:hint="eastAsia"/>
          <w:sz w:val="32"/>
          <w:szCs w:val="32"/>
        </w:rPr>
        <w:t>列明，详见附件。</w:t>
      </w:r>
    </w:p>
    <w:p w:rsidR="00504507" w:rsidRPr="00504507" w:rsidRDefault="00504507" w:rsidP="00504507">
      <w:pPr>
        <w:spacing w:line="560" w:lineRule="exact"/>
        <w:ind w:firstLineChars="200" w:firstLine="640"/>
        <w:rPr>
          <w:rFonts w:ascii="仿宋_GB2312" w:eastAsia="仿宋_GB2312"/>
          <w:sz w:val="32"/>
          <w:szCs w:val="32"/>
        </w:rPr>
      </w:pPr>
    </w:p>
    <w:p w:rsidR="006F471D" w:rsidRDefault="006F471D" w:rsidP="00504507">
      <w:pPr>
        <w:spacing w:line="560" w:lineRule="exact"/>
        <w:ind w:leftChars="41" w:left="86" w:firstLineChars="200" w:firstLine="640"/>
        <w:rPr>
          <w:rFonts w:ascii="仿宋_GB2312" w:eastAsia="仿宋_GB2312"/>
          <w:sz w:val="32"/>
          <w:szCs w:val="32"/>
        </w:rPr>
      </w:pPr>
      <w:r>
        <w:rPr>
          <w:rFonts w:ascii="仿宋_GB2312" w:eastAsia="仿宋_GB2312" w:hint="eastAsia"/>
          <w:sz w:val="32"/>
          <w:szCs w:val="32"/>
        </w:rPr>
        <w:t>附件：</w:t>
      </w:r>
      <w:r w:rsidRPr="006F471D">
        <w:rPr>
          <w:rFonts w:ascii="仿宋_GB2312" w:eastAsia="仿宋_GB2312" w:hint="eastAsia"/>
          <w:sz w:val="32"/>
          <w:szCs w:val="32"/>
        </w:rPr>
        <w:t>《浙江新昌农村商业银行股份有限公司</w:t>
      </w:r>
      <w:r w:rsidR="001F7B0A">
        <w:rPr>
          <w:rFonts w:ascii="仿宋_GB2312" w:eastAsia="仿宋_GB2312" w:hint="eastAsia"/>
          <w:sz w:val="32"/>
          <w:szCs w:val="32"/>
        </w:rPr>
        <w:t>股东</w:t>
      </w:r>
      <w:r w:rsidR="009B3890">
        <w:rPr>
          <w:rFonts w:ascii="仿宋_GB2312" w:eastAsia="仿宋_GB2312" w:hint="eastAsia"/>
          <w:sz w:val="32"/>
          <w:szCs w:val="32"/>
        </w:rPr>
        <w:t>会</w:t>
      </w:r>
    </w:p>
    <w:p w:rsidR="0020107B" w:rsidRDefault="0020107B" w:rsidP="00504507">
      <w:pPr>
        <w:spacing w:line="560" w:lineRule="exact"/>
        <w:ind w:leftChars="41" w:left="86" w:firstLineChars="200" w:firstLine="640"/>
        <w:rPr>
          <w:rFonts w:ascii="仿宋_GB2312" w:eastAsia="仿宋_GB2312" w:hint="eastAsia"/>
          <w:sz w:val="32"/>
          <w:szCs w:val="32"/>
        </w:rPr>
      </w:pPr>
      <w:r>
        <w:rPr>
          <w:rFonts w:ascii="仿宋_GB2312" w:eastAsia="仿宋_GB2312" w:hint="eastAsia"/>
          <w:sz w:val="32"/>
          <w:szCs w:val="32"/>
        </w:rPr>
        <w:t xml:space="preserve">      </w:t>
      </w:r>
      <w:r w:rsidRPr="0020107B">
        <w:rPr>
          <w:rFonts w:ascii="仿宋_GB2312" w:eastAsia="仿宋_GB2312" w:hint="eastAsia"/>
          <w:sz w:val="32"/>
          <w:szCs w:val="32"/>
        </w:rPr>
        <w:t>议事规则》</w:t>
      </w:r>
      <w:bookmarkStart w:id="0" w:name="_GoBack"/>
      <w:bookmarkEnd w:id="0"/>
    </w:p>
    <w:p w:rsidR="00762947" w:rsidRPr="009B3890" w:rsidRDefault="00762947" w:rsidP="00762947">
      <w:pPr>
        <w:spacing w:line="560" w:lineRule="exact"/>
        <w:ind w:firstLineChars="200" w:firstLine="640"/>
        <w:rPr>
          <w:rFonts w:ascii="仿宋_GB2312" w:eastAsia="仿宋_GB2312"/>
          <w:sz w:val="32"/>
          <w:szCs w:val="32"/>
        </w:rPr>
      </w:pPr>
      <w:r w:rsidRPr="00762947">
        <w:rPr>
          <w:rFonts w:ascii="仿宋_GB2312" w:eastAsia="仿宋_GB2312" w:hint="eastAsia"/>
          <w:sz w:val="32"/>
          <w:szCs w:val="32"/>
        </w:rPr>
        <w:t>以上议案请各位董事审议。</w:t>
      </w:r>
    </w:p>
    <w:sectPr w:rsidR="00762947" w:rsidRPr="009B389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6773" w:rsidRDefault="00176773" w:rsidP="00D01ED9">
      <w:r>
        <w:separator/>
      </w:r>
    </w:p>
  </w:endnote>
  <w:endnote w:type="continuationSeparator" w:id="0">
    <w:p w:rsidR="00176773" w:rsidRDefault="00176773" w:rsidP="00D01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6773" w:rsidRDefault="00176773" w:rsidP="00D01ED9">
      <w:r>
        <w:separator/>
      </w:r>
    </w:p>
  </w:footnote>
  <w:footnote w:type="continuationSeparator" w:id="0">
    <w:p w:rsidR="00176773" w:rsidRDefault="00176773" w:rsidP="00D01E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A634C8"/>
    <w:multiLevelType w:val="multilevel"/>
    <w:tmpl w:val="D3A634C8"/>
    <w:lvl w:ilvl="0">
      <w:start w:val="6"/>
      <w:numFmt w:val="chineseCounting"/>
      <w:suff w:val="space"/>
      <w:lvlText w:val="第%1条"/>
      <w:lvlJc w:val="left"/>
      <w:pPr>
        <w:ind w:left="0" w:firstLine="0"/>
      </w:pPr>
      <w:rPr>
        <w:rFonts w:ascii="黑体" w:eastAsia="黑体" w:hAnsi="黑体"/>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439B4E69"/>
    <w:multiLevelType w:val="hybridMultilevel"/>
    <w:tmpl w:val="F828C128"/>
    <w:lvl w:ilvl="0" w:tplc="D2D83858">
      <w:start w:val="1"/>
      <w:numFmt w:val="japaneseCounting"/>
      <w:lvlText w:val="%1、"/>
      <w:lvlJc w:val="left"/>
      <w:pPr>
        <w:ind w:left="1930" w:hanging="129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528878B6"/>
    <w:multiLevelType w:val="hybridMultilevel"/>
    <w:tmpl w:val="21CE2C40"/>
    <w:lvl w:ilvl="0" w:tplc="1A8E2184">
      <w:start w:val="1"/>
      <w:numFmt w:val="japaneseCounting"/>
      <w:lvlText w:val="%1、"/>
      <w:lvlJc w:val="left"/>
      <w:pPr>
        <w:ind w:left="1930" w:hanging="129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75034991"/>
    <w:multiLevelType w:val="hybridMultilevel"/>
    <w:tmpl w:val="90242842"/>
    <w:lvl w:ilvl="0" w:tplc="D25A7546">
      <w:start w:val="1"/>
      <w:numFmt w:val="japaneseCounting"/>
      <w:lvlText w:val="（%1）"/>
      <w:lvlJc w:val="left"/>
      <w:pPr>
        <w:ind w:left="1790" w:hanging="1080"/>
      </w:pPr>
      <w:rPr>
        <w:rFonts w:hint="default"/>
        <w:lang w:val="en-US"/>
      </w:rPr>
    </w:lvl>
    <w:lvl w:ilvl="1" w:tplc="04090019" w:tentative="1">
      <w:start w:val="1"/>
      <w:numFmt w:val="lowerLetter"/>
      <w:lvlText w:val="%2)"/>
      <w:lvlJc w:val="left"/>
      <w:pPr>
        <w:ind w:left="1466" w:hanging="420"/>
      </w:pPr>
    </w:lvl>
    <w:lvl w:ilvl="2" w:tplc="0409001B" w:tentative="1">
      <w:start w:val="1"/>
      <w:numFmt w:val="lowerRoman"/>
      <w:lvlText w:val="%3."/>
      <w:lvlJc w:val="right"/>
      <w:pPr>
        <w:ind w:left="1886" w:hanging="420"/>
      </w:pPr>
    </w:lvl>
    <w:lvl w:ilvl="3" w:tplc="0409000F" w:tentative="1">
      <w:start w:val="1"/>
      <w:numFmt w:val="decimal"/>
      <w:lvlText w:val="%4."/>
      <w:lvlJc w:val="left"/>
      <w:pPr>
        <w:ind w:left="2306" w:hanging="420"/>
      </w:pPr>
    </w:lvl>
    <w:lvl w:ilvl="4" w:tplc="04090019" w:tentative="1">
      <w:start w:val="1"/>
      <w:numFmt w:val="lowerLetter"/>
      <w:lvlText w:val="%5)"/>
      <w:lvlJc w:val="left"/>
      <w:pPr>
        <w:ind w:left="2726" w:hanging="420"/>
      </w:pPr>
    </w:lvl>
    <w:lvl w:ilvl="5" w:tplc="0409001B" w:tentative="1">
      <w:start w:val="1"/>
      <w:numFmt w:val="lowerRoman"/>
      <w:lvlText w:val="%6."/>
      <w:lvlJc w:val="right"/>
      <w:pPr>
        <w:ind w:left="3146" w:hanging="420"/>
      </w:pPr>
    </w:lvl>
    <w:lvl w:ilvl="6" w:tplc="0409000F" w:tentative="1">
      <w:start w:val="1"/>
      <w:numFmt w:val="decimal"/>
      <w:lvlText w:val="%7."/>
      <w:lvlJc w:val="left"/>
      <w:pPr>
        <w:ind w:left="3566" w:hanging="420"/>
      </w:pPr>
    </w:lvl>
    <w:lvl w:ilvl="7" w:tplc="04090019" w:tentative="1">
      <w:start w:val="1"/>
      <w:numFmt w:val="lowerLetter"/>
      <w:lvlText w:val="%8)"/>
      <w:lvlJc w:val="left"/>
      <w:pPr>
        <w:ind w:left="3986" w:hanging="420"/>
      </w:pPr>
    </w:lvl>
    <w:lvl w:ilvl="8" w:tplc="0409001B" w:tentative="1">
      <w:start w:val="1"/>
      <w:numFmt w:val="lowerRoman"/>
      <w:lvlText w:val="%9."/>
      <w:lvlJc w:val="right"/>
      <w:pPr>
        <w:ind w:left="4406" w:hanging="420"/>
      </w:pPr>
    </w:lvl>
  </w:abstractNum>
  <w:abstractNum w:abstractNumId="4">
    <w:nsid w:val="7ADA3F61"/>
    <w:multiLevelType w:val="hybridMultilevel"/>
    <w:tmpl w:val="C6DC7D86"/>
    <w:lvl w:ilvl="0" w:tplc="AAE48A22">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E1B"/>
    <w:rsid w:val="000004A7"/>
    <w:rsid w:val="000009C7"/>
    <w:rsid w:val="00002A72"/>
    <w:rsid w:val="00002B07"/>
    <w:rsid w:val="00010000"/>
    <w:rsid w:val="00012406"/>
    <w:rsid w:val="000234AF"/>
    <w:rsid w:val="00025994"/>
    <w:rsid w:val="00063D2D"/>
    <w:rsid w:val="00065309"/>
    <w:rsid w:val="00071093"/>
    <w:rsid w:val="00071AF2"/>
    <w:rsid w:val="000721BD"/>
    <w:rsid w:val="000747CC"/>
    <w:rsid w:val="00076220"/>
    <w:rsid w:val="0007723B"/>
    <w:rsid w:val="00080DFC"/>
    <w:rsid w:val="00093A50"/>
    <w:rsid w:val="00095A55"/>
    <w:rsid w:val="000A2B68"/>
    <w:rsid w:val="000A4896"/>
    <w:rsid w:val="000A4B6D"/>
    <w:rsid w:val="000A7920"/>
    <w:rsid w:val="000B2A84"/>
    <w:rsid w:val="000B6FE7"/>
    <w:rsid w:val="000C424E"/>
    <w:rsid w:val="000D1E38"/>
    <w:rsid w:val="000D32BB"/>
    <w:rsid w:val="000D6542"/>
    <w:rsid w:val="000E1801"/>
    <w:rsid w:val="000E7CA2"/>
    <w:rsid w:val="000F10C0"/>
    <w:rsid w:val="000F1553"/>
    <w:rsid w:val="000F4C2E"/>
    <w:rsid w:val="001028C3"/>
    <w:rsid w:val="0010293B"/>
    <w:rsid w:val="0010339C"/>
    <w:rsid w:val="00110851"/>
    <w:rsid w:val="0012333C"/>
    <w:rsid w:val="001245A8"/>
    <w:rsid w:val="001276E7"/>
    <w:rsid w:val="00135CF8"/>
    <w:rsid w:val="00136DED"/>
    <w:rsid w:val="0014027B"/>
    <w:rsid w:val="00142F04"/>
    <w:rsid w:val="001443FE"/>
    <w:rsid w:val="00144E7C"/>
    <w:rsid w:val="0015341D"/>
    <w:rsid w:val="00155B76"/>
    <w:rsid w:val="00157D7E"/>
    <w:rsid w:val="00162EC1"/>
    <w:rsid w:val="00163ECF"/>
    <w:rsid w:val="0016404A"/>
    <w:rsid w:val="00166287"/>
    <w:rsid w:val="00175A76"/>
    <w:rsid w:val="001760A4"/>
    <w:rsid w:val="00176773"/>
    <w:rsid w:val="0018443B"/>
    <w:rsid w:val="00192BEB"/>
    <w:rsid w:val="001A4A65"/>
    <w:rsid w:val="001A5C88"/>
    <w:rsid w:val="001B23ED"/>
    <w:rsid w:val="001B3489"/>
    <w:rsid w:val="001B3C6E"/>
    <w:rsid w:val="001D2320"/>
    <w:rsid w:val="001D3A80"/>
    <w:rsid w:val="001D5D3C"/>
    <w:rsid w:val="001E2112"/>
    <w:rsid w:val="001E26EB"/>
    <w:rsid w:val="001F3196"/>
    <w:rsid w:val="001F7B0A"/>
    <w:rsid w:val="001F7BD4"/>
    <w:rsid w:val="0020107B"/>
    <w:rsid w:val="002056AC"/>
    <w:rsid w:val="00211B1D"/>
    <w:rsid w:val="00212035"/>
    <w:rsid w:val="00212264"/>
    <w:rsid w:val="002127DF"/>
    <w:rsid w:val="0022386C"/>
    <w:rsid w:val="00225C5D"/>
    <w:rsid w:val="0022645C"/>
    <w:rsid w:val="00226C4E"/>
    <w:rsid w:val="00232F61"/>
    <w:rsid w:val="00236D87"/>
    <w:rsid w:val="002373DC"/>
    <w:rsid w:val="00237533"/>
    <w:rsid w:val="0024213C"/>
    <w:rsid w:val="002427A9"/>
    <w:rsid w:val="00243F64"/>
    <w:rsid w:val="002535BF"/>
    <w:rsid w:val="002611DF"/>
    <w:rsid w:val="0027120C"/>
    <w:rsid w:val="002824B7"/>
    <w:rsid w:val="002855B2"/>
    <w:rsid w:val="00285B61"/>
    <w:rsid w:val="002932E6"/>
    <w:rsid w:val="00296336"/>
    <w:rsid w:val="002B3DE5"/>
    <w:rsid w:val="002B5586"/>
    <w:rsid w:val="002B7197"/>
    <w:rsid w:val="002C548A"/>
    <w:rsid w:val="002C7261"/>
    <w:rsid w:val="002C7D3D"/>
    <w:rsid w:val="002D2780"/>
    <w:rsid w:val="002E0B7F"/>
    <w:rsid w:val="002E6AEE"/>
    <w:rsid w:val="002F3A1B"/>
    <w:rsid w:val="002F4023"/>
    <w:rsid w:val="002F6909"/>
    <w:rsid w:val="00300C98"/>
    <w:rsid w:val="00301D28"/>
    <w:rsid w:val="0030460E"/>
    <w:rsid w:val="0030689E"/>
    <w:rsid w:val="00313A3E"/>
    <w:rsid w:val="00316D0D"/>
    <w:rsid w:val="003264FE"/>
    <w:rsid w:val="00330673"/>
    <w:rsid w:val="0033381B"/>
    <w:rsid w:val="0033642E"/>
    <w:rsid w:val="00337B9C"/>
    <w:rsid w:val="003402D3"/>
    <w:rsid w:val="00340BF3"/>
    <w:rsid w:val="00341D59"/>
    <w:rsid w:val="00342E76"/>
    <w:rsid w:val="00347A6D"/>
    <w:rsid w:val="003507E3"/>
    <w:rsid w:val="00350959"/>
    <w:rsid w:val="00351489"/>
    <w:rsid w:val="0035154D"/>
    <w:rsid w:val="00351F23"/>
    <w:rsid w:val="003555B0"/>
    <w:rsid w:val="00357168"/>
    <w:rsid w:val="003579D7"/>
    <w:rsid w:val="003614DF"/>
    <w:rsid w:val="00363B91"/>
    <w:rsid w:val="00370F6A"/>
    <w:rsid w:val="00376728"/>
    <w:rsid w:val="003850C4"/>
    <w:rsid w:val="003A2A08"/>
    <w:rsid w:val="003A4B30"/>
    <w:rsid w:val="003A6A45"/>
    <w:rsid w:val="003A6B93"/>
    <w:rsid w:val="003A7B2F"/>
    <w:rsid w:val="003A7E5F"/>
    <w:rsid w:val="003B7759"/>
    <w:rsid w:val="003C2861"/>
    <w:rsid w:val="003C7108"/>
    <w:rsid w:val="003D2454"/>
    <w:rsid w:val="003D58AB"/>
    <w:rsid w:val="003D632D"/>
    <w:rsid w:val="003D6E1B"/>
    <w:rsid w:val="003D7308"/>
    <w:rsid w:val="003E1BCC"/>
    <w:rsid w:val="003E6B7F"/>
    <w:rsid w:val="003E7CC1"/>
    <w:rsid w:val="003F0EB2"/>
    <w:rsid w:val="003F1E20"/>
    <w:rsid w:val="003F63DC"/>
    <w:rsid w:val="0040098F"/>
    <w:rsid w:val="0041099B"/>
    <w:rsid w:val="00410A6E"/>
    <w:rsid w:val="004121BA"/>
    <w:rsid w:val="0041760A"/>
    <w:rsid w:val="004306DC"/>
    <w:rsid w:val="00436E07"/>
    <w:rsid w:val="0044793E"/>
    <w:rsid w:val="00447DAA"/>
    <w:rsid w:val="00450108"/>
    <w:rsid w:val="00462779"/>
    <w:rsid w:val="00463F7C"/>
    <w:rsid w:val="00467BB9"/>
    <w:rsid w:val="0047527B"/>
    <w:rsid w:val="00476C5A"/>
    <w:rsid w:val="00476FC0"/>
    <w:rsid w:val="0048083C"/>
    <w:rsid w:val="00493FE2"/>
    <w:rsid w:val="004953CD"/>
    <w:rsid w:val="00495D75"/>
    <w:rsid w:val="0049783F"/>
    <w:rsid w:val="004A0B8E"/>
    <w:rsid w:val="004A421E"/>
    <w:rsid w:val="004A4482"/>
    <w:rsid w:val="004A740D"/>
    <w:rsid w:val="004B4EB5"/>
    <w:rsid w:val="004C0A93"/>
    <w:rsid w:val="004C0FEB"/>
    <w:rsid w:val="004C5F1E"/>
    <w:rsid w:val="004D0DE9"/>
    <w:rsid w:val="004E35AE"/>
    <w:rsid w:val="004E4188"/>
    <w:rsid w:val="004E4372"/>
    <w:rsid w:val="004F52DE"/>
    <w:rsid w:val="005014AA"/>
    <w:rsid w:val="00504507"/>
    <w:rsid w:val="00513F19"/>
    <w:rsid w:val="00514577"/>
    <w:rsid w:val="005151A6"/>
    <w:rsid w:val="0051605D"/>
    <w:rsid w:val="00516968"/>
    <w:rsid w:val="00517AD3"/>
    <w:rsid w:val="00517BEA"/>
    <w:rsid w:val="00523ABA"/>
    <w:rsid w:val="00524153"/>
    <w:rsid w:val="0052605A"/>
    <w:rsid w:val="00526B2A"/>
    <w:rsid w:val="0053762B"/>
    <w:rsid w:val="0054037F"/>
    <w:rsid w:val="00540691"/>
    <w:rsid w:val="00543CE9"/>
    <w:rsid w:val="00551FC4"/>
    <w:rsid w:val="005613F4"/>
    <w:rsid w:val="0056557D"/>
    <w:rsid w:val="00565D31"/>
    <w:rsid w:val="0057700D"/>
    <w:rsid w:val="00582E9F"/>
    <w:rsid w:val="00584512"/>
    <w:rsid w:val="005865AA"/>
    <w:rsid w:val="00594171"/>
    <w:rsid w:val="005A1180"/>
    <w:rsid w:val="005A79BF"/>
    <w:rsid w:val="005B1B9C"/>
    <w:rsid w:val="005B33B0"/>
    <w:rsid w:val="005B41B1"/>
    <w:rsid w:val="005B6B9C"/>
    <w:rsid w:val="005B7908"/>
    <w:rsid w:val="005C13ED"/>
    <w:rsid w:val="005C4C70"/>
    <w:rsid w:val="005C615B"/>
    <w:rsid w:val="005D0AFF"/>
    <w:rsid w:val="005D0B90"/>
    <w:rsid w:val="005D28FE"/>
    <w:rsid w:val="005D4125"/>
    <w:rsid w:val="005D4586"/>
    <w:rsid w:val="005D6FD8"/>
    <w:rsid w:val="005E663B"/>
    <w:rsid w:val="005F2B8A"/>
    <w:rsid w:val="005F5186"/>
    <w:rsid w:val="00604BAB"/>
    <w:rsid w:val="0061250B"/>
    <w:rsid w:val="0062777A"/>
    <w:rsid w:val="00633CA6"/>
    <w:rsid w:val="00635982"/>
    <w:rsid w:val="0065146A"/>
    <w:rsid w:val="00654D9D"/>
    <w:rsid w:val="006619C6"/>
    <w:rsid w:val="006678A0"/>
    <w:rsid w:val="00671610"/>
    <w:rsid w:val="00673D3E"/>
    <w:rsid w:val="006752EA"/>
    <w:rsid w:val="00676780"/>
    <w:rsid w:val="00677B52"/>
    <w:rsid w:val="00680687"/>
    <w:rsid w:val="006A0738"/>
    <w:rsid w:val="006A22A7"/>
    <w:rsid w:val="006A26D2"/>
    <w:rsid w:val="006A3D96"/>
    <w:rsid w:val="006A7012"/>
    <w:rsid w:val="006B1E3D"/>
    <w:rsid w:val="006D2FB6"/>
    <w:rsid w:val="006D3B7C"/>
    <w:rsid w:val="006D481F"/>
    <w:rsid w:val="006D5B0C"/>
    <w:rsid w:val="006E1D97"/>
    <w:rsid w:val="006E1EBA"/>
    <w:rsid w:val="006E2007"/>
    <w:rsid w:val="006E3577"/>
    <w:rsid w:val="006E684F"/>
    <w:rsid w:val="006E76DC"/>
    <w:rsid w:val="006F1ED4"/>
    <w:rsid w:val="006F471D"/>
    <w:rsid w:val="007068E6"/>
    <w:rsid w:val="007108A2"/>
    <w:rsid w:val="0071099B"/>
    <w:rsid w:val="00714BE0"/>
    <w:rsid w:val="00722C44"/>
    <w:rsid w:val="00726C7E"/>
    <w:rsid w:val="007315DB"/>
    <w:rsid w:val="00732DB3"/>
    <w:rsid w:val="0074169E"/>
    <w:rsid w:val="00751279"/>
    <w:rsid w:val="00751759"/>
    <w:rsid w:val="00760D43"/>
    <w:rsid w:val="00762947"/>
    <w:rsid w:val="0077181A"/>
    <w:rsid w:val="007809C4"/>
    <w:rsid w:val="0078406F"/>
    <w:rsid w:val="00787D69"/>
    <w:rsid w:val="00791A10"/>
    <w:rsid w:val="00794A99"/>
    <w:rsid w:val="007A39B9"/>
    <w:rsid w:val="007A7831"/>
    <w:rsid w:val="007B08A2"/>
    <w:rsid w:val="007B1EAB"/>
    <w:rsid w:val="007B2394"/>
    <w:rsid w:val="007C0671"/>
    <w:rsid w:val="007C31C5"/>
    <w:rsid w:val="007C55FE"/>
    <w:rsid w:val="007C5FAB"/>
    <w:rsid w:val="007D1183"/>
    <w:rsid w:val="007D14B1"/>
    <w:rsid w:val="007D6982"/>
    <w:rsid w:val="007E2A53"/>
    <w:rsid w:val="007E5BD7"/>
    <w:rsid w:val="007E5F9F"/>
    <w:rsid w:val="007E6355"/>
    <w:rsid w:val="007E6A37"/>
    <w:rsid w:val="007E7469"/>
    <w:rsid w:val="007F0AD9"/>
    <w:rsid w:val="007F14DB"/>
    <w:rsid w:val="007F4997"/>
    <w:rsid w:val="007F6941"/>
    <w:rsid w:val="007F7070"/>
    <w:rsid w:val="007F774E"/>
    <w:rsid w:val="0080251D"/>
    <w:rsid w:val="008045DD"/>
    <w:rsid w:val="008066B6"/>
    <w:rsid w:val="008169E0"/>
    <w:rsid w:val="008224CB"/>
    <w:rsid w:val="00822F36"/>
    <w:rsid w:val="008261F0"/>
    <w:rsid w:val="00830826"/>
    <w:rsid w:val="008432FB"/>
    <w:rsid w:val="0084432E"/>
    <w:rsid w:val="008529CD"/>
    <w:rsid w:val="00852B3C"/>
    <w:rsid w:val="00857759"/>
    <w:rsid w:val="00862549"/>
    <w:rsid w:val="00864383"/>
    <w:rsid w:val="008645B7"/>
    <w:rsid w:val="00867213"/>
    <w:rsid w:val="00872F8A"/>
    <w:rsid w:val="008828E2"/>
    <w:rsid w:val="0089390A"/>
    <w:rsid w:val="00894799"/>
    <w:rsid w:val="0089708B"/>
    <w:rsid w:val="008A05F5"/>
    <w:rsid w:val="008A0A18"/>
    <w:rsid w:val="008A1334"/>
    <w:rsid w:val="008C0DC4"/>
    <w:rsid w:val="008C2E2E"/>
    <w:rsid w:val="008C2EAD"/>
    <w:rsid w:val="008C3D44"/>
    <w:rsid w:val="008C62B8"/>
    <w:rsid w:val="008C70A6"/>
    <w:rsid w:val="008C7F6A"/>
    <w:rsid w:val="008D08DF"/>
    <w:rsid w:val="008D39EF"/>
    <w:rsid w:val="008D3BA1"/>
    <w:rsid w:val="008D3F3B"/>
    <w:rsid w:val="008D4C2C"/>
    <w:rsid w:val="008D5520"/>
    <w:rsid w:val="008D59AB"/>
    <w:rsid w:val="008E5CE3"/>
    <w:rsid w:val="008F6057"/>
    <w:rsid w:val="009015CD"/>
    <w:rsid w:val="0092057E"/>
    <w:rsid w:val="009206F0"/>
    <w:rsid w:val="009235D7"/>
    <w:rsid w:val="00923EDD"/>
    <w:rsid w:val="00926DA2"/>
    <w:rsid w:val="009271D5"/>
    <w:rsid w:val="009305FA"/>
    <w:rsid w:val="009306C3"/>
    <w:rsid w:val="009375C4"/>
    <w:rsid w:val="009416C3"/>
    <w:rsid w:val="0094350F"/>
    <w:rsid w:val="0094486D"/>
    <w:rsid w:val="009463CA"/>
    <w:rsid w:val="009532CB"/>
    <w:rsid w:val="009606C5"/>
    <w:rsid w:val="00962741"/>
    <w:rsid w:val="00975BBB"/>
    <w:rsid w:val="009811E1"/>
    <w:rsid w:val="00981342"/>
    <w:rsid w:val="0099056E"/>
    <w:rsid w:val="00990F48"/>
    <w:rsid w:val="00993D31"/>
    <w:rsid w:val="00993F8A"/>
    <w:rsid w:val="00995619"/>
    <w:rsid w:val="009A46A6"/>
    <w:rsid w:val="009A4877"/>
    <w:rsid w:val="009A7BE4"/>
    <w:rsid w:val="009B1E65"/>
    <w:rsid w:val="009B3890"/>
    <w:rsid w:val="009B4519"/>
    <w:rsid w:val="009B72EF"/>
    <w:rsid w:val="009C4B3C"/>
    <w:rsid w:val="009C749F"/>
    <w:rsid w:val="009E2A54"/>
    <w:rsid w:val="009E6732"/>
    <w:rsid w:val="009F08B0"/>
    <w:rsid w:val="009F143F"/>
    <w:rsid w:val="009F1E32"/>
    <w:rsid w:val="009F5517"/>
    <w:rsid w:val="009F7FDB"/>
    <w:rsid w:val="00A00D40"/>
    <w:rsid w:val="00A01BBF"/>
    <w:rsid w:val="00A109EE"/>
    <w:rsid w:val="00A113EF"/>
    <w:rsid w:val="00A16732"/>
    <w:rsid w:val="00A244A3"/>
    <w:rsid w:val="00A26EAA"/>
    <w:rsid w:val="00A320F6"/>
    <w:rsid w:val="00A3423B"/>
    <w:rsid w:val="00A417CA"/>
    <w:rsid w:val="00A575A1"/>
    <w:rsid w:val="00A57B5F"/>
    <w:rsid w:val="00A57DE1"/>
    <w:rsid w:val="00A615E5"/>
    <w:rsid w:val="00A7290D"/>
    <w:rsid w:val="00AA0EDE"/>
    <w:rsid w:val="00AA6AA3"/>
    <w:rsid w:val="00AB6FC5"/>
    <w:rsid w:val="00AC2070"/>
    <w:rsid w:val="00AC7FA3"/>
    <w:rsid w:val="00AD40A2"/>
    <w:rsid w:val="00AD5EAE"/>
    <w:rsid w:val="00AD70E8"/>
    <w:rsid w:val="00AE1A49"/>
    <w:rsid w:val="00AE265E"/>
    <w:rsid w:val="00AE5B6C"/>
    <w:rsid w:val="00AF1885"/>
    <w:rsid w:val="00AF243A"/>
    <w:rsid w:val="00AF2EFF"/>
    <w:rsid w:val="00AF59C1"/>
    <w:rsid w:val="00B05EB4"/>
    <w:rsid w:val="00B223A9"/>
    <w:rsid w:val="00B2538C"/>
    <w:rsid w:val="00B26531"/>
    <w:rsid w:val="00B273EE"/>
    <w:rsid w:val="00B27BF6"/>
    <w:rsid w:val="00B3076A"/>
    <w:rsid w:val="00B31044"/>
    <w:rsid w:val="00B34450"/>
    <w:rsid w:val="00B37A1F"/>
    <w:rsid w:val="00B45F8D"/>
    <w:rsid w:val="00B52BC4"/>
    <w:rsid w:val="00B52D6B"/>
    <w:rsid w:val="00B71EBB"/>
    <w:rsid w:val="00B71F31"/>
    <w:rsid w:val="00B81501"/>
    <w:rsid w:val="00B82AE3"/>
    <w:rsid w:val="00B83BD6"/>
    <w:rsid w:val="00B8576C"/>
    <w:rsid w:val="00B90763"/>
    <w:rsid w:val="00B907BC"/>
    <w:rsid w:val="00B90E55"/>
    <w:rsid w:val="00BA2C42"/>
    <w:rsid w:val="00BA473C"/>
    <w:rsid w:val="00BB2169"/>
    <w:rsid w:val="00BC2C62"/>
    <w:rsid w:val="00BC6291"/>
    <w:rsid w:val="00BC6B24"/>
    <w:rsid w:val="00BC6C61"/>
    <w:rsid w:val="00BD0CE8"/>
    <w:rsid w:val="00BD2F52"/>
    <w:rsid w:val="00BD6A6C"/>
    <w:rsid w:val="00BE0070"/>
    <w:rsid w:val="00BE041B"/>
    <w:rsid w:val="00BE2166"/>
    <w:rsid w:val="00BE55BF"/>
    <w:rsid w:val="00C077A0"/>
    <w:rsid w:val="00C110AB"/>
    <w:rsid w:val="00C23001"/>
    <w:rsid w:val="00C234FE"/>
    <w:rsid w:val="00C24968"/>
    <w:rsid w:val="00C33A58"/>
    <w:rsid w:val="00C3595B"/>
    <w:rsid w:val="00C35F77"/>
    <w:rsid w:val="00C37ADC"/>
    <w:rsid w:val="00C41956"/>
    <w:rsid w:val="00C421F3"/>
    <w:rsid w:val="00C5457C"/>
    <w:rsid w:val="00C56AAF"/>
    <w:rsid w:val="00C56BAB"/>
    <w:rsid w:val="00C64351"/>
    <w:rsid w:val="00C72593"/>
    <w:rsid w:val="00C7472B"/>
    <w:rsid w:val="00C76972"/>
    <w:rsid w:val="00C77E2F"/>
    <w:rsid w:val="00C830EC"/>
    <w:rsid w:val="00C846AD"/>
    <w:rsid w:val="00C857A4"/>
    <w:rsid w:val="00C90F75"/>
    <w:rsid w:val="00C921E1"/>
    <w:rsid w:val="00CA5471"/>
    <w:rsid w:val="00CA7379"/>
    <w:rsid w:val="00CB475F"/>
    <w:rsid w:val="00CB615A"/>
    <w:rsid w:val="00CB7CEA"/>
    <w:rsid w:val="00CD152F"/>
    <w:rsid w:val="00CD7ED1"/>
    <w:rsid w:val="00CE3048"/>
    <w:rsid w:val="00CE4124"/>
    <w:rsid w:val="00CF35B3"/>
    <w:rsid w:val="00D0078A"/>
    <w:rsid w:val="00D01ED9"/>
    <w:rsid w:val="00D117BC"/>
    <w:rsid w:val="00D162D8"/>
    <w:rsid w:val="00D1795E"/>
    <w:rsid w:val="00D23340"/>
    <w:rsid w:val="00D26FBE"/>
    <w:rsid w:val="00D35F06"/>
    <w:rsid w:val="00D36640"/>
    <w:rsid w:val="00D40CD1"/>
    <w:rsid w:val="00D40DD3"/>
    <w:rsid w:val="00D432EA"/>
    <w:rsid w:val="00D52D14"/>
    <w:rsid w:val="00D57DCB"/>
    <w:rsid w:val="00D61BA4"/>
    <w:rsid w:val="00D62163"/>
    <w:rsid w:val="00D62459"/>
    <w:rsid w:val="00D62E07"/>
    <w:rsid w:val="00D72366"/>
    <w:rsid w:val="00D74794"/>
    <w:rsid w:val="00D838ED"/>
    <w:rsid w:val="00D90DBC"/>
    <w:rsid w:val="00D91B43"/>
    <w:rsid w:val="00D9263E"/>
    <w:rsid w:val="00D92833"/>
    <w:rsid w:val="00D96AED"/>
    <w:rsid w:val="00DA39D0"/>
    <w:rsid w:val="00DA655B"/>
    <w:rsid w:val="00DC125E"/>
    <w:rsid w:val="00DC17CE"/>
    <w:rsid w:val="00DC58B7"/>
    <w:rsid w:val="00DC7A2B"/>
    <w:rsid w:val="00DD4781"/>
    <w:rsid w:val="00DD7D1E"/>
    <w:rsid w:val="00DE29E3"/>
    <w:rsid w:val="00DF5DC9"/>
    <w:rsid w:val="00E0043A"/>
    <w:rsid w:val="00E03DB2"/>
    <w:rsid w:val="00E05A31"/>
    <w:rsid w:val="00E12714"/>
    <w:rsid w:val="00E22613"/>
    <w:rsid w:val="00E22BEA"/>
    <w:rsid w:val="00E23531"/>
    <w:rsid w:val="00E242D3"/>
    <w:rsid w:val="00E3038B"/>
    <w:rsid w:val="00E31B14"/>
    <w:rsid w:val="00E328AD"/>
    <w:rsid w:val="00E32F2A"/>
    <w:rsid w:val="00E34682"/>
    <w:rsid w:val="00E410C2"/>
    <w:rsid w:val="00E420BA"/>
    <w:rsid w:val="00E42881"/>
    <w:rsid w:val="00E42D2E"/>
    <w:rsid w:val="00E45E64"/>
    <w:rsid w:val="00E462C8"/>
    <w:rsid w:val="00E530CD"/>
    <w:rsid w:val="00E5368D"/>
    <w:rsid w:val="00E54BBB"/>
    <w:rsid w:val="00E61D85"/>
    <w:rsid w:val="00E643F6"/>
    <w:rsid w:val="00E64436"/>
    <w:rsid w:val="00E74957"/>
    <w:rsid w:val="00E7652F"/>
    <w:rsid w:val="00E7795D"/>
    <w:rsid w:val="00E80E44"/>
    <w:rsid w:val="00E921B5"/>
    <w:rsid w:val="00E937DB"/>
    <w:rsid w:val="00E93AEE"/>
    <w:rsid w:val="00E956FD"/>
    <w:rsid w:val="00EA13C0"/>
    <w:rsid w:val="00EA3FF7"/>
    <w:rsid w:val="00EA41A3"/>
    <w:rsid w:val="00EA444D"/>
    <w:rsid w:val="00EA5FD7"/>
    <w:rsid w:val="00EB2A91"/>
    <w:rsid w:val="00EB67FE"/>
    <w:rsid w:val="00EB7501"/>
    <w:rsid w:val="00EC68DF"/>
    <w:rsid w:val="00ED2041"/>
    <w:rsid w:val="00ED38B5"/>
    <w:rsid w:val="00ED7B0E"/>
    <w:rsid w:val="00EE0394"/>
    <w:rsid w:val="00EE6EB5"/>
    <w:rsid w:val="00EF05ED"/>
    <w:rsid w:val="00EF2323"/>
    <w:rsid w:val="00EF5C99"/>
    <w:rsid w:val="00F04ED4"/>
    <w:rsid w:val="00F05B10"/>
    <w:rsid w:val="00F05F3A"/>
    <w:rsid w:val="00F14DEB"/>
    <w:rsid w:val="00F15357"/>
    <w:rsid w:val="00F16701"/>
    <w:rsid w:val="00F34A1D"/>
    <w:rsid w:val="00F43815"/>
    <w:rsid w:val="00F4382D"/>
    <w:rsid w:val="00F46C2E"/>
    <w:rsid w:val="00F521DA"/>
    <w:rsid w:val="00F55879"/>
    <w:rsid w:val="00F5596B"/>
    <w:rsid w:val="00F57997"/>
    <w:rsid w:val="00F60C61"/>
    <w:rsid w:val="00F63B3D"/>
    <w:rsid w:val="00F643C4"/>
    <w:rsid w:val="00F73202"/>
    <w:rsid w:val="00F73AF7"/>
    <w:rsid w:val="00F76822"/>
    <w:rsid w:val="00F77615"/>
    <w:rsid w:val="00F80458"/>
    <w:rsid w:val="00F810F6"/>
    <w:rsid w:val="00F84537"/>
    <w:rsid w:val="00F855CA"/>
    <w:rsid w:val="00F94770"/>
    <w:rsid w:val="00F94B1C"/>
    <w:rsid w:val="00F97CA6"/>
    <w:rsid w:val="00FA1763"/>
    <w:rsid w:val="00FA4E3B"/>
    <w:rsid w:val="00FA6B5C"/>
    <w:rsid w:val="00FA7D27"/>
    <w:rsid w:val="00FB150F"/>
    <w:rsid w:val="00FB3FEE"/>
    <w:rsid w:val="00FB76C8"/>
    <w:rsid w:val="00FC7315"/>
    <w:rsid w:val="00FD58B2"/>
    <w:rsid w:val="00FE6AEF"/>
    <w:rsid w:val="00FE6CF8"/>
    <w:rsid w:val="00FF60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01E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01ED9"/>
    <w:rPr>
      <w:sz w:val="18"/>
      <w:szCs w:val="18"/>
    </w:rPr>
  </w:style>
  <w:style w:type="paragraph" w:styleId="a4">
    <w:name w:val="footer"/>
    <w:basedOn w:val="a"/>
    <w:link w:val="Char0"/>
    <w:uiPriority w:val="99"/>
    <w:unhideWhenUsed/>
    <w:rsid w:val="00D01ED9"/>
    <w:pPr>
      <w:tabs>
        <w:tab w:val="center" w:pos="4153"/>
        <w:tab w:val="right" w:pos="8306"/>
      </w:tabs>
      <w:snapToGrid w:val="0"/>
      <w:jc w:val="left"/>
    </w:pPr>
    <w:rPr>
      <w:sz w:val="18"/>
      <w:szCs w:val="18"/>
    </w:rPr>
  </w:style>
  <w:style w:type="character" w:customStyle="1" w:styleId="Char0">
    <w:name w:val="页脚 Char"/>
    <w:basedOn w:val="a0"/>
    <w:link w:val="a4"/>
    <w:uiPriority w:val="99"/>
    <w:rsid w:val="00D01ED9"/>
    <w:rPr>
      <w:sz w:val="18"/>
      <w:szCs w:val="18"/>
    </w:rPr>
  </w:style>
  <w:style w:type="paragraph" w:styleId="a5">
    <w:name w:val="List Paragraph"/>
    <w:basedOn w:val="a"/>
    <w:uiPriority w:val="34"/>
    <w:qFormat/>
    <w:rsid w:val="004C5F1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01E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01ED9"/>
    <w:rPr>
      <w:sz w:val="18"/>
      <w:szCs w:val="18"/>
    </w:rPr>
  </w:style>
  <w:style w:type="paragraph" w:styleId="a4">
    <w:name w:val="footer"/>
    <w:basedOn w:val="a"/>
    <w:link w:val="Char0"/>
    <w:uiPriority w:val="99"/>
    <w:unhideWhenUsed/>
    <w:rsid w:val="00D01ED9"/>
    <w:pPr>
      <w:tabs>
        <w:tab w:val="center" w:pos="4153"/>
        <w:tab w:val="right" w:pos="8306"/>
      </w:tabs>
      <w:snapToGrid w:val="0"/>
      <w:jc w:val="left"/>
    </w:pPr>
    <w:rPr>
      <w:sz w:val="18"/>
      <w:szCs w:val="18"/>
    </w:rPr>
  </w:style>
  <w:style w:type="character" w:customStyle="1" w:styleId="Char0">
    <w:name w:val="页脚 Char"/>
    <w:basedOn w:val="a0"/>
    <w:link w:val="a4"/>
    <w:uiPriority w:val="99"/>
    <w:rsid w:val="00D01ED9"/>
    <w:rPr>
      <w:sz w:val="18"/>
      <w:szCs w:val="18"/>
    </w:rPr>
  </w:style>
  <w:style w:type="paragraph" w:styleId="a5">
    <w:name w:val="List Paragraph"/>
    <w:basedOn w:val="a"/>
    <w:uiPriority w:val="34"/>
    <w:qFormat/>
    <w:rsid w:val="004C5F1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7</Pages>
  <Words>600</Words>
  <Characters>3425</Characters>
  <Application>Microsoft Office Word</Application>
  <DocSecurity>0</DocSecurity>
  <Lines>28</Lines>
  <Paragraphs>8</Paragraphs>
  <ScaleCrop>false</ScaleCrop>
  <Company/>
  <LinksUpToDate>false</LinksUpToDate>
  <CharactersWithSpaces>4017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石爽娜</dc:creator>
  <cp:lastModifiedBy>石爽娜</cp:lastModifiedBy>
  <cp:revision>19</cp:revision>
  <dcterms:created xsi:type="dcterms:W3CDTF">2023-04-11T03:11:00Z</dcterms:created>
  <dcterms:modified xsi:type="dcterms:W3CDTF">2025-04-17T03:25:00Z</dcterms:modified>
</cp:coreProperties>
</file>