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bookmarkStart w:id="0" w:name="_GoBack"/>
      <w:bookmarkEnd w:id="0"/>
      <w:r>
        <w:rPr>
          <w:rFonts w:hint="eastAsia" w:ascii="楷体" w:hAnsi="楷体" w:eastAsia="楷体"/>
          <w:b/>
          <w:color w:val="auto"/>
          <w:sz w:val="28"/>
          <w:szCs w:val="28"/>
        </w:rPr>
        <w:t>“苏银理财恒源</w:t>
      </w:r>
      <w:r>
        <w:rPr>
          <w:rFonts w:hint="eastAsia" w:ascii="楷体" w:hAnsi="楷体" w:eastAsia="楷体"/>
          <w:b/>
          <w:color w:val="auto"/>
          <w:sz w:val="28"/>
          <w:szCs w:val="28"/>
          <w:lang w:eastAsia="zh-CN"/>
        </w:rPr>
        <w:t>1年定开18期</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4"/>
          <w:szCs w:val="24"/>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在理财产品开放日净赎回额（赎回申请份额总数扣除申购申请份额总数）超过理财产品存续份额10%时，即为发生巨额赎回，此时苏银理财有权拒绝赎回申请，这可能影响投资者的资金安排，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b/>
          <w:bCs w:val="0"/>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楷体" w:hAnsi="楷体" w:eastAsia="楷体"/>
          <w:b/>
          <w:bCs/>
          <w:color w:val="auto"/>
          <w:sz w:val="21"/>
          <w:szCs w:val="21"/>
          <w:highlight w:val="none"/>
          <w:lang w:val="en-US" w:eastAsia="zh-CN"/>
        </w:rPr>
        <w:t>①</w:t>
      </w:r>
      <w:r>
        <w:rPr>
          <w:rFonts w:hint="eastAsia" w:ascii="楷体" w:hAnsi="楷体" w:eastAsia="楷体"/>
          <w:b/>
          <w:bCs/>
          <w:color w:val="auto"/>
          <w:sz w:val="21"/>
          <w:szCs w:val="21"/>
          <w:highlight w:val="none"/>
          <w:lang w:val="en-US" w:eastAsia="zh-CN"/>
        </w:rPr>
        <w:t>融</w:t>
      </w:r>
      <w:r>
        <w:rPr>
          <w:rFonts w:hint="eastAsia" w:ascii="楷体" w:hAnsi="楷体" w:eastAsia="楷体"/>
          <w:b/>
          <w:bCs w:val="0"/>
          <w:color w:val="auto"/>
          <w:sz w:val="21"/>
          <w:szCs w:val="21"/>
        </w:rPr>
        <w:t>资方还款履约能力可能的变化导致的信用风险。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2 \* GB3 \* MERGEFORMAT </w:instrText>
      </w:r>
      <w:r>
        <w:rPr>
          <w:rFonts w:hint="default" w:ascii="Calibri" w:hAnsi="Calibri" w:eastAsia="楷体" w:cs="Calibri"/>
          <w:b/>
          <w:bCs/>
          <w:color w:val="auto"/>
          <w:sz w:val="21"/>
          <w:szCs w:val="21"/>
        </w:rPr>
        <w:fldChar w:fldCharType="separate"/>
      </w:r>
      <w:r>
        <w:rPr>
          <w:b/>
          <w:bCs/>
        </w:rPr>
        <w:t>②</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color w:val="auto"/>
          <w:sz w:val="21"/>
          <w:szCs w:val="21"/>
        </w:rPr>
        <w:fldChar w:fldCharType="begin"/>
      </w:r>
      <w:r>
        <w:rPr>
          <w:rFonts w:hint="default" w:ascii="Calibri" w:hAnsi="Calibri" w:eastAsia="楷体" w:cs="Calibri"/>
          <w:b/>
          <w:bCs/>
          <w:color w:val="auto"/>
          <w:sz w:val="21"/>
          <w:szCs w:val="21"/>
        </w:rPr>
        <w:instrText xml:space="preserve"> = 3 \* GB3 \* MERGEFORMAT </w:instrText>
      </w:r>
      <w:r>
        <w:rPr>
          <w:rFonts w:hint="default" w:ascii="Calibri" w:hAnsi="Calibri" w:eastAsia="楷体" w:cs="Calibri"/>
          <w:b/>
          <w:bCs/>
          <w:color w:val="auto"/>
          <w:sz w:val="21"/>
          <w:szCs w:val="21"/>
        </w:rPr>
        <w:fldChar w:fldCharType="separate"/>
      </w:r>
      <w:r>
        <w:rPr>
          <w:b/>
          <w:bCs/>
        </w:rPr>
        <w:t>③</w:t>
      </w:r>
      <w:r>
        <w:rPr>
          <w:rFonts w:hint="default" w:ascii="Calibri" w:hAnsi="Calibri" w:eastAsia="楷体" w:cs="Calibri"/>
          <w:b/>
          <w:bCs/>
          <w:color w:val="auto"/>
          <w:sz w:val="21"/>
          <w:szCs w:val="21"/>
        </w:rPr>
        <w:fldChar w:fldCharType="end"/>
      </w:r>
      <w:r>
        <w:rPr>
          <w:rFonts w:hint="eastAsia" w:ascii="楷体" w:hAnsi="楷体" w:eastAsia="楷体"/>
          <w:b/>
          <w:bCs w:val="0"/>
          <w:color w:val="auto"/>
          <w:sz w:val="21"/>
          <w:szCs w:val="21"/>
        </w:rPr>
        <w:t>保证人未履行保证义务的风险等。</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结构性存款的特殊风险：</w:t>
      </w:r>
    </w:p>
    <w:p>
      <w:pPr>
        <w:numPr>
          <w:ilvl w:val="0"/>
          <w:numId w:val="0"/>
        </w:numPr>
        <w:tabs>
          <w:tab w:val="left" w:pos="1092"/>
        </w:tabs>
        <w:ind w:firstLine="422" w:firstLineChars="200"/>
        <w:rPr>
          <w:rFonts w:hint="default" w:ascii="楷体" w:hAnsi="楷体" w:eastAsia="楷体"/>
          <w:b/>
          <w:bCs w:val="0"/>
          <w:color w:val="auto"/>
          <w:sz w:val="21"/>
          <w:szCs w:val="21"/>
          <w:highlight w:val="none"/>
          <w:lang w:val="en-US" w:eastAsia="zh-CN"/>
        </w:rPr>
      </w:pP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1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①</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市场风险。结构性存款挂钩的境内外债券、股票、利率、汇率、指数等标的受相关国家或地区的金融市场和经济趋势的影响，收益存在不确定性。</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2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②</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信用风险。结构性存款可能面临交易对手银行无力偿付或未履行该结构性存款相关义务（含支付义务）的风险，同时结构性存款挂钩的标的如果出现信用违约，结构性存款的本金与收益也会受到影响，在最不利的情况下可能损失全部本金。</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3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③</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利率风险。结构性存款如挂钩特定债券或债券指数，可能因相关利率变动而导致产品收益发生变化。</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4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④</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汇率风险。结构性存款如挂钩境外证券资产，可能面临以非人民币计价的各类资产受汇率波动影响而引起人民币估值下的理财产品资产净值波动的风险。</w:t>
      </w:r>
      <w:r>
        <w:rPr>
          <w:rFonts w:hint="default" w:ascii="楷体" w:hAnsi="楷体" w:eastAsia="楷体"/>
          <w:b/>
          <w:bCs/>
          <w:color w:val="auto"/>
          <w:sz w:val="21"/>
          <w:szCs w:val="21"/>
          <w:highlight w:val="none"/>
          <w:lang w:val="en-US" w:eastAsia="zh-CN"/>
        </w:rPr>
        <w:fldChar w:fldCharType="begin"/>
      </w:r>
      <w:r>
        <w:rPr>
          <w:rFonts w:hint="default" w:ascii="楷体" w:hAnsi="楷体" w:eastAsia="楷体"/>
          <w:b/>
          <w:bCs/>
          <w:color w:val="auto"/>
          <w:sz w:val="21"/>
          <w:szCs w:val="21"/>
          <w:highlight w:val="none"/>
          <w:lang w:val="en-US" w:eastAsia="zh-CN"/>
        </w:rPr>
        <w:instrText xml:space="preserve"> = 5 \* GB3 \* MERGEFORMAT </w:instrText>
      </w:r>
      <w:r>
        <w:rPr>
          <w:rFonts w:hint="default" w:ascii="楷体" w:hAnsi="楷体" w:eastAsia="楷体"/>
          <w:b/>
          <w:bCs/>
          <w:color w:val="auto"/>
          <w:sz w:val="21"/>
          <w:szCs w:val="21"/>
          <w:highlight w:val="none"/>
          <w:lang w:val="en-US" w:eastAsia="zh-CN"/>
        </w:rPr>
        <w:fldChar w:fldCharType="separate"/>
      </w:r>
      <w:r>
        <w:rPr>
          <w:b/>
          <w:bCs/>
          <w:highlight w:val="none"/>
        </w:rPr>
        <w:t>⑤</w:t>
      </w:r>
      <w:r>
        <w:rPr>
          <w:rFonts w:hint="default" w:ascii="楷体" w:hAnsi="楷体" w:eastAsia="楷体"/>
          <w:b/>
          <w:bCs/>
          <w:color w:val="auto"/>
          <w:sz w:val="21"/>
          <w:szCs w:val="21"/>
          <w:highlight w:val="none"/>
          <w:lang w:val="en-US" w:eastAsia="zh-CN"/>
        </w:rPr>
        <w:fldChar w:fldCharType="end"/>
      </w:r>
      <w:r>
        <w:rPr>
          <w:rFonts w:hint="default" w:ascii="楷体" w:hAnsi="楷体" w:eastAsia="楷体"/>
          <w:b/>
          <w:bCs w:val="0"/>
          <w:color w:val="auto"/>
          <w:sz w:val="21"/>
          <w:szCs w:val="21"/>
          <w:highlight w:val="none"/>
          <w:lang w:val="en-US" w:eastAsia="zh-CN"/>
        </w:rPr>
        <w:t>衍生品投资风险。结构性存款所嵌入的金融衍生工具，可能存在杠杆风险、操作风险、交易对手的信用风险、衍生品价格与其基础品种的相关度变化带来的风险等。以上风险事项若发生，可能影响投资者收益，甚至使产品本金遭受损失。</w:t>
      </w:r>
    </w:p>
    <w:p>
      <w:pPr>
        <w:numPr>
          <w:ilvl w:val="0"/>
          <w:numId w:val="3"/>
        </w:numPr>
        <w:tabs>
          <w:tab w:val="left" w:pos="742"/>
        </w:tabs>
        <w:ind w:left="0" w:firstLine="422" w:firstLineChars="200"/>
        <w:rPr>
          <w:rFonts w:hint="eastAsia" w:ascii="楷体" w:hAnsi="楷体" w:eastAsia="楷体"/>
          <w:b/>
          <w:bCs/>
          <w:color w:val="auto"/>
          <w:sz w:val="21"/>
          <w:szCs w:val="21"/>
          <w:highlight w:val="none"/>
          <w:lang w:val="en-US" w:eastAsia="zh-CN"/>
        </w:rPr>
      </w:pPr>
      <w:r>
        <w:rPr>
          <w:rFonts w:hint="eastAsia" w:ascii="楷体" w:hAnsi="楷体" w:eastAsia="楷体"/>
          <w:b/>
          <w:bCs/>
          <w:color w:val="auto"/>
          <w:sz w:val="21"/>
          <w:szCs w:val="21"/>
          <w:highlight w:val="none"/>
          <w:lang w:val="en-US" w:eastAsia="zh-CN"/>
        </w:rPr>
        <w:t>股票投资的特殊风险：</w:t>
      </w:r>
    </w:p>
    <w:p>
      <w:pPr>
        <w:numPr>
          <w:ilvl w:val="0"/>
          <w:numId w:val="0"/>
        </w:numPr>
        <w:tabs>
          <w:tab w:val="left" w:pos="742"/>
        </w:tabs>
        <w:ind w:firstLine="422" w:firstLineChars="200"/>
        <w:rPr>
          <w:rFonts w:hint="default" w:ascii="楷体" w:hAnsi="楷体" w:eastAsia="楷体" w:cs="Times New Roman"/>
          <w:b/>
          <w:bCs w:val="0"/>
          <w:color w:val="auto"/>
          <w:kern w:val="2"/>
          <w:sz w:val="21"/>
          <w:szCs w:val="21"/>
          <w:highlight w:val="none"/>
          <w:lang w:val="en-US" w:eastAsia="zh-CN" w:bidi="ar-SA"/>
        </w:rPr>
      </w:pPr>
      <w:r>
        <w:rPr>
          <w:rFonts w:hint="eastAsia" w:ascii="楷体" w:hAnsi="楷体" w:eastAsia="楷体"/>
          <w:b/>
          <w:bCs w:val="0"/>
          <w:color w:val="auto"/>
          <w:sz w:val="21"/>
          <w:szCs w:val="21"/>
          <w:highlight w:val="none"/>
          <w:lang w:val="en-US" w:eastAsia="zh-CN"/>
        </w:rPr>
        <w:fldChar w:fldCharType="begin"/>
      </w:r>
      <w:r>
        <w:rPr>
          <w:rFonts w:hint="eastAsia" w:ascii="楷体" w:hAnsi="楷体" w:eastAsia="楷体"/>
          <w:b/>
          <w:bCs w:val="0"/>
          <w:color w:val="auto"/>
          <w:sz w:val="21"/>
          <w:szCs w:val="21"/>
          <w:highlight w:val="none"/>
          <w:lang w:val="en-US" w:eastAsia="zh-CN"/>
        </w:rPr>
        <w:instrText xml:space="preserve"> = 1 \* GB3 \* MERGEFORMAT </w:instrText>
      </w:r>
      <w:r>
        <w:rPr>
          <w:rFonts w:hint="eastAsia" w:ascii="楷体" w:hAnsi="楷体" w:eastAsia="楷体"/>
          <w:b/>
          <w:bCs w:val="0"/>
          <w:color w:val="auto"/>
          <w:sz w:val="21"/>
          <w:szCs w:val="21"/>
          <w:highlight w:val="none"/>
          <w:lang w:val="en-US" w:eastAsia="zh-CN"/>
        </w:rPr>
        <w:fldChar w:fldCharType="separate"/>
      </w:r>
      <w:r>
        <w:rPr>
          <w:rFonts w:hint="default" w:ascii="楷体" w:hAnsi="楷体" w:eastAsia="楷体"/>
          <w:b/>
          <w:bCs w:val="0"/>
          <w:color w:val="auto"/>
          <w:sz w:val="21"/>
          <w:szCs w:val="21"/>
          <w:highlight w:val="none"/>
          <w:lang w:val="en-US" w:eastAsia="zh-CN"/>
        </w:rPr>
        <w:t>①</w:t>
      </w:r>
      <w:r>
        <w:rPr>
          <w:rFonts w:hint="eastAsia" w:ascii="楷体" w:hAnsi="楷体" w:eastAsia="楷体"/>
          <w:b/>
          <w:bCs w:val="0"/>
          <w:color w:val="auto"/>
          <w:sz w:val="21"/>
          <w:szCs w:val="21"/>
          <w:highlight w:val="none"/>
          <w:lang w:val="en-US" w:eastAsia="zh-CN"/>
        </w:rPr>
        <w:fldChar w:fldCharType="end"/>
      </w:r>
      <w:r>
        <w:rPr>
          <w:rFonts w:hint="eastAsia" w:ascii="楷体" w:hAnsi="楷体" w:eastAsia="楷体"/>
          <w:b/>
          <w:bCs w:val="0"/>
          <w:color w:val="auto"/>
          <w:sz w:val="21"/>
          <w:szCs w:val="21"/>
          <w:highlight w:val="none"/>
          <w:lang w:val="en-US" w:eastAsia="zh-CN"/>
        </w:rPr>
        <w:t>国家货币政策、财政政策、产业</w:t>
      </w:r>
      <w:r>
        <w:rPr>
          <w:rFonts w:hint="eastAsia" w:ascii="楷体" w:hAnsi="楷体" w:eastAsia="楷体" w:cs="Times New Roman"/>
          <w:b/>
          <w:bCs w:val="0"/>
          <w:color w:val="auto"/>
          <w:kern w:val="2"/>
          <w:sz w:val="21"/>
          <w:szCs w:val="21"/>
          <w:highlight w:val="none"/>
          <w:lang w:val="en-US" w:eastAsia="zh-CN" w:bidi="ar-SA"/>
        </w:rPr>
        <w:t>政策等的变化对证券市场产生一定的影响，导致市场价格水平波动的风险。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2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②</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宏观经济运行周期性波动，对股票市场的收益水平产生影响的风险。</w:t>
      </w:r>
      <w:r>
        <w:rPr>
          <w:rFonts w:hint="eastAsia" w:ascii="楷体" w:hAnsi="楷体" w:eastAsia="楷体" w:cs="Times New Roman"/>
          <w:b/>
          <w:bCs w:val="0"/>
          <w:color w:val="auto"/>
          <w:kern w:val="2"/>
          <w:sz w:val="21"/>
          <w:szCs w:val="21"/>
          <w:highlight w:val="none"/>
          <w:lang w:val="en-US" w:eastAsia="zh-CN" w:bidi="ar-SA"/>
        </w:rPr>
        <w:fldChar w:fldCharType="begin"/>
      </w:r>
      <w:r>
        <w:rPr>
          <w:rFonts w:hint="eastAsia" w:ascii="楷体" w:hAnsi="楷体" w:eastAsia="楷体" w:cs="Times New Roman"/>
          <w:b/>
          <w:bCs w:val="0"/>
          <w:color w:val="auto"/>
          <w:kern w:val="2"/>
          <w:sz w:val="21"/>
          <w:szCs w:val="21"/>
          <w:highlight w:val="none"/>
          <w:lang w:val="en-US" w:eastAsia="zh-CN" w:bidi="ar-SA"/>
        </w:rPr>
        <w:instrText xml:space="preserve"> = 3 \* GB3 \* MERGEFORMAT </w:instrText>
      </w:r>
      <w:r>
        <w:rPr>
          <w:rFonts w:hint="eastAsia" w:ascii="楷体" w:hAnsi="楷体" w:eastAsia="楷体" w:cs="Times New Roman"/>
          <w:b/>
          <w:bCs w:val="0"/>
          <w:color w:val="auto"/>
          <w:kern w:val="2"/>
          <w:sz w:val="21"/>
          <w:szCs w:val="21"/>
          <w:highlight w:val="none"/>
          <w:lang w:val="en-US" w:eastAsia="zh-CN" w:bidi="ar-SA"/>
        </w:rPr>
        <w:fldChar w:fldCharType="separate"/>
      </w:r>
      <w:r>
        <w:rPr>
          <w:rFonts w:hint="default" w:ascii="楷体" w:hAnsi="楷体" w:eastAsia="楷体" w:cs="Times New Roman"/>
          <w:b/>
          <w:bCs w:val="0"/>
          <w:color w:val="auto"/>
          <w:kern w:val="2"/>
          <w:sz w:val="21"/>
          <w:szCs w:val="21"/>
          <w:highlight w:val="none"/>
          <w:lang w:val="en-US" w:eastAsia="zh-CN" w:bidi="ar-SA"/>
        </w:rPr>
        <w:t>③</w:t>
      </w:r>
      <w:r>
        <w:rPr>
          <w:rFonts w:hint="eastAsia" w:ascii="楷体" w:hAnsi="楷体" w:eastAsia="楷体" w:cs="Times New Roman"/>
          <w:b/>
          <w:bCs w:val="0"/>
          <w:color w:val="auto"/>
          <w:kern w:val="2"/>
          <w:sz w:val="21"/>
          <w:szCs w:val="21"/>
          <w:highlight w:val="none"/>
          <w:lang w:val="en-US" w:eastAsia="zh-CN" w:bidi="ar-SA"/>
        </w:rPr>
        <w:fldChar w:fldCharType="end"/>
      </w:r>
      <w:r>
        <w:rPr>
          <w:rFonts w:hint="eastAsia" w:ascii="楷体" w:hAnsi="楷体" w:eastAsia="楷体" w:cs="Times New Roman"/>
          <w:b/>
          <w:bCs w:val="0"/>
          <w:color w:val="auto"/>
          <w:kern w:val="2"/>
          <w:sz w:val="21"/>
          <w:szCs w:val="21"/>
          <w:highlight w:val="none"/>
          <w:lang w:val="en-US" w:eastAsia="zh-CN" w:bidi="ar-SA"/>
        </w:rPr>
        <w:t>上市公司的经营状况受多种因素影响，如市场、技术、竞争、管理、财务等都会导致公司盈利发生变化，从而导致股票价格变动的风险。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资产管理计划或</w:t>
      </w:r>
      <w:r>
        <w:rPr>
          <w:rFonts w:hint="eastAsia" w:ascii="楷体" w:hAnsi="楷体" w:eastAsia="楷体"/>
          <w:color w:val="auto"/>
          <w:sz w:val="21"/>
          <w:szCs w:val="21"/>
          <w:lang w:val="en-US" w:eastAsia="zh-CN"/>
        </w:rPr>
        <w:t>基金产品</w:t>
      </w:r>
      <w:r>
        <w:rPr>
          <w:rFonts w:hint="eastAsia" w:ascii="楷体" w:hAnsi="楷体" w:eastAsia="楷体"/>
          <w:color w:val="auto"/>
          <w:sz w:val="21"/>
          <w:szCs w:val="21"/>
        </w:rPr>
        <w:t>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eastAsia" w:ascii="楷体" w:hAnsi="楷体" w:eastAsia="楷体" w:cs="楷体"/>
          <w:color w:val="auto"/>
          <w:sz w:val="21"/>
          <w:szCs w:val="21"/>
        </w:rPr>
        <w:t>①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②资产管理计划或基金产品可能出现因为某种原因而被提前终止的情况，由此可能会造成对本理财产品投资收益的影响。③因本</w:t>
      </w:r>
      <w:r>
        <w:rPr>
          <w:rFonts w:hint="eastAsia" w:ascii="楷体" w:hAnsi="楷体" w:eastAsia="楷体"/>
          <w:color w:val="auto"/>
          <w:sz w:val="21"/>
          <w:szCs w:val="21"/>
        </w:rPr>
        <w:t>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约定的投资范围，导致本理财产品项下委托财产的损失等风险。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firstLine="420" w:firstLineChars="200"/>
        <w:rPr>
          <w:rFonts w:ascii="楷体" w:hAnsi="楷体" w:eastAsia="楷体"/>
          <w:b/>
          <w:color w:val="auto"/>
          <w:sz w:val="21"/>
          <w:szCs w:val="21"/>
          <w:u w:val="single"/>
        </w:rPr>
      </w:pPr>
      <w:r>
        <w:rPr>
          <w:rFonts w:hint="eastAsia" w:ascii="楷体" w:hAnsi="楷体" w:eastAsia="楷体" w:cs="Times New Roman"/>
          <w:kern w:val="2"/>
          <w:sz w:val="21"/>
          <w:szCs w:val="21"/>
          <w:lang w:val="en-US" w:eastAsia="zh-CN" w:bidi="ar-SA"/>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本理财产品类型为</w:t>
      </w:r>
      <w:r>
        <w:rPr>
          <w:rFonts w:hint="eastAsia" w:ascii="楷体" w:hAnsi="楷体" w:eastAsia="楷体" w:cs="Calibri"/>
          <w:b/>
          <w:color w:val="auto"/>
          <w:sz w:val="21"/>
          <w:szCs w:val="21"/>
          <w:u w:val="single"/>
        </w:rPr>
        <w:t>固定收益类、公募、</w:t>
      </w:r>
      <w:r>
        <w:rPr>
          <w:rFonts w:hint="eastAsia" w:ascii="楷体" w:hAnsi="楷体" w:eastAsia="楷体" w:cs="Calibri"/>
          <w:b/>
          <w:color w:val="auto"/>
          <w:sz w:val="21"/>
          <w:szCs w:val="21"/>
          <w:u w:val="single"/>
          <w:lang w:val="en-US" w:eastAsia="zh-CN"/>
        </w:rPr>
        <w:t>开放</w:t>
      </w:r>
      <w:r>
        <w:rPr>
          <w:rFonts w:hint="eastAsia" w:ascii="楷体" w:hAnsi="楷体" w:eastAsia="楷体" w:cs="Calibri"/>
          <w:b/>
          <w:color w:val="auto"/>
          <w:sz w:val="21"/>
          <w:szCs w:val="21"/>
          <w:u w:val="single"/>
        </w:rPr>
        <w:t>式</w:t>
      </w:r>
      <w:r>
        <w:rPr>
          <w:rFonts w:hint="eastAsia" w:ascii="楷体" w:hAnsi="楷体" w:eastAsia="楷体"/>
          <w:color w:val="auto"/>
          <w:sz w:val="21"/>
          <w:szCs w:val="21"/>
        </w:rPr>
        <w:t>，产品管理人对本理财产品的内部风险评级为</w:t>
      </w:r>
      <w:r>
        <w:rPr>
          <w:rFonts w:hint="eastAsia" w:ascii="楷体" w:hAnsi="楷体" w:eastAsia="楷体"/>
          <w:b/>
          <w:color w:val="auto"/>
          <w:sz w:val="21"/>
          <w:szCs w:val="21"/>
          <w:u w:val="single"/>
        </w:rPr>
        <w:t>★★二级，适合</w:t>
      </w:r>
      <w:r>
        <w:rPr>
          <w:rFonts w:hint="eastAsia" w:ascii="楷体" w:hAnsi="楷体" w:eastAsia="楷体" w:cs="Calibri"/>
          <w:b/>
          <w:color w:val="auto"/>
          <w:sz w:val="21"/>
          <w:szCs w:val="21"/>
          <w:u w:val="single"/>
        </w:rPr>
        <w:t>中低风险型</w:t>
      </w:r>
      <w:r>
        <w:rPr>
          <w:rFonts w:hint="eastAsia" w:ascii="楷体" w:hAnsi="楷体" w:eastAsia="楷体"/>
          <w:b/>
          <w:color w:val="auto"/>
          <w:sz w:val="21"/>
          <w:szCs w:val="21"/>
          <w:u w:val="single"/>
        </w:rPr>
        <w:t>投资者</w:t>
      </w:r>
      <w:r>
        <w:rPr>
          <w:rFonts w:hint="eastAsia" w:ascii="楷体" w:hAnsi="楷体" w:eastAsia="楷体"/>
          <w:color w:val="auto"/>
          <w:sz w:val="21"/>
          <w:szCs w:val="21"/>
          <w:u w:val="single"/>
        </w:rPr>
        <w:t>。</w:t>
      </w:r>
      <w:r>
        <w:rPr>
          <w:rFonts w:hint="eastAsia" w:ascii="楷体" w:hAnsi="楷体" w:eastAsia="楷体" w:cs="Calibri"/>
          <w:b/>
          <w:color w:val="auto"/>
          <w:sz w:val="21"/>
          <w:szCs w:val="21"/>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ascii="楷体" w:hAnsi="楷体" w:eastAsia="楷体"/>
          <w:b/>
          <w:color w:val="auto"/>
          <w:sz w:val="21"/>
          <w:szCs w:val="21"/>
        </w:rPr>
        <w:sectPr>
          <w:headerReference r:id="rId5" w:type="first"/>
          <w:headerReference r:id="rId3" w:type="default"/>
          <w:footerReference r:id="rId6" w:type="default"/>
          <w:headerReference r:id="rId4" w:type="even"/>
          <w:pgSz w:w="11906" w:h="16838"/>
          <w:pgMar w:top="1383" w:right="1293" w:bottom="1383" w:left="1293" w:header="851" w:footer="992" w:gutter="0"/>
          <w:cols w:space="425" w:num="1"/>
          <w:docGrid w:type="lines" w:linePitch="312" w:charSpace="0"/>
        </w:sectPr>
      </w:pPr>
      <w:r>
        <w:rPr>
          <w:rFonts w:hint="eastAsia" w:ascii="楷体" w:hAnsi="楷体" w:eastAsia="楷体"/>
          <w:b/>
          <w:color w:val="auto"/>
          <w:sz w:val="21"/>
          <w:szCs w:val="21"/>
        </w:rPr>
        <w:t>风险揭示方：苏银理财有限责任公司</w:t>
      </w:r>
    </w:p>
    <w:p>
      <w:pPr>
        <w:pStyle w:val="13"/>
        <w:pageBreakBefore/>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rPr>
          <w:rFonts w:ascii="楷体" w:hAnsi="楷体" w:eastAsia="楷体"/>
          <w:color w:val="auto"/>
          <w:sz w:val="21"/>
          <w:szCs w:val="21"/>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pStyle w:val="13"/>
        <w:autoSpaceDE w:val="0"/>
        <w:autoSpaceDN w:val="0"/>
        <w:adjustRightInd w:val="0"/>
        <w:spacing w:line="360" w:lineRule="auto"/>
        <w:jc w:val="center"/>
        <w:rPr>
          <w:rFonts w:hint="eastAsia" w:ascii="楷体" w:hAnsi="楷体" w:eastAsia="楷体"/>
          <w:sz w:val="24"/>
          <w:szCs w:val="24"/>
        </w:rPr>
      </w:pPr>
    </w:p>
    <w:sectPr>
      <w:headerReference r:id="rId9" w:type="first"/>
      <w:headerReference r:id="rId7" w:type="default"/>
      <w:footerReference r:id="rId10" w:type="default"/>
      <w:head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黑体" w:eastAsia="黑体" w:cs="黑体"/>
        <w:spacing w:val="-2"/>
        <w:sz w:val="24"/>
        <w:szCs w:val="24"/>
      </w:rPr>
    </w:pPr>
    <w:r>
      <w:pict>
        <v:shape id="WordPictureWatermark367144751" o:spid="_x0000_s4106" o:spt="75" type="#_x0000_t75" style="position:absolute;left:0pt;height:862.85pt;width:1137.35pt;mso-position-horizontal:center;mso-position-horizontal-relative:margin;mso-position-vertical:center;mso-position-vertical-relative:margin;z-index:-251652096;mso-width-relative:page;mso-height-relative:page;" filled="f" stroked="f" coordsize="21600,21600" o:allowincell="f">
          <v:path/>
          <v:fill on="f" focussize="0,0"/>
          <v:stroke on="f"/>
          <v:imagedata r:id="rId1" gain="19661f" blacklevel="22938f" o:title="苏银理财"/>
          <o:lock v:ext="edit" aspectratio="t"/>
        </v:shape>
      </w:pict>
    </w:r>
    <w:r>
      <w:pict>
        <v:shape id="图片 2" o:spid="_x0000_s4107" o:spt="75" alt="说明: C:\Users\JSYH\Desktop\苏银理财.png" type="#_x0000_t75" style="position:absolute;left:0pt;margin-left:308.95pt;margin-top:-7.5pt;height:33.45pt;width:104.35pt;mso-wrap-distance-bottom:0pt;mso-wrap-distance-left:9pt;mso-wrap-distance-right:9pt;mso-wrap-distance-top:0pt;z-index:251666432;mso-width-relative:page;mso-height-relative:page;" filled="f" stroked="f" coordsize="21600,21600">
          <v:path/>
          <v:fill on="f" focussize="0,0"/>
          <v:stroke on="f"/>
          <v:imagedata r:id="rId2" o:title="苏银理财"/>
          <o:lock v:ext="edit" grouping="f" aspectratio="t"/>
          <w10:wrap type="square"/>
        </v:shape>
      </w:pict>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50" o:spid="_x0000_s4108" o:spt="75" type="#_x0000_t75" style="position:absolute;left:0pt;height:862.85pt;width:1137.35pt;mso-position-horizontal:center;mso-position-horizontal-relative:margin;mso-position-vertical:center;mso-position-vertical-relative:margin;z-index:-251653120;mso-width-relative:page;mso-height-relative:page;" filled="f" stroked="f" coordsize="21600,21600" o:allowincell="f">
          <v:path/>
          <v:fill on="f" focussize="0,0"/>
          <v:stroke on="f"/>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44749" o:spid="_x0000_s4105" o:spt="75" type="#_x0000_t75" style="position:absolute;left:0pt;height:862.85pt;width:1137.35pt;mso-position-horizontal:center;mso-position-horizontal-relative:margin;mso-position-vertical:center;mso-position-vertical-relative:margin;z-index:-251654144;mso-width-relative:page;mso-height-relative:page;" filled="f" stroked="f" coordsize="21600,21600" o:allowincell="f">
          <v:path/>
          <v:fill on="f" focussize="0,0"/>
          <v:stroke on="f"/>
          <v:imagedata r:id="rId1" gain="19661f" blacklevel="22938f" o:title="苏银理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4102" o:spt="75" type="#_x0000_t75" style="position:absolute;left:0pt;height:862.85pt;width:1137.35pt;mso-position-horizontal:center;mso-position-horizontal-relative:margin;mso-position-vertical:center;mso-position-vertical-relative:margin;z-index:-251655168;mso-width-relative:page;mso-height-relative:page;" filled="f" stroked="f" coordsize="21600,21600" o:allowincell="f">
          <v:path/>
          <v:fill on="f" focussize="0,0"/>
          <v:stroke on="f"/>
          <v:imagedata r:id="rId1" gain="19661f" blacklevel="22938f" o:title="苏银理财"/>
          <o:lock v:ext="edit" aspectratio="t"/>
        </v:shape>
      </w:pict>
    </w:r>
    <w:r>
      <w:pict>
        <v:shape id="_x0000_s4103" o:spid="_x0000_s4103" o:spt="75" alt="说明: 说明: C:\Users\JSYH\Desktop\苏银理财.png" type="#_x0000_t75" style="position:absolute;left:0pt;margin-left:308.95pt;margin-top:-7.5pt;height:33.45pt;width:104.35pt;mso-wrap-distance-bottom:0pt;mso-wrap-distance-left:9pt;mso-wrap-distance-right:9pt;mso-wrap-distance-top:0pt;z-index:251665408;mso-width-relative:page;mso-height-relative:page;" filled="f" stroked="f" coordsize="21600,21600">
          <v:path/>
          <v:fill on="f" focussize="0,0"/>
          <v:stroke on="f"/>
          <v:imagedata r:id="rId2" o:title="苏银理财"/>
          <o:lock v:ext="edit" grouping="f" aspectratio="t"/>
          <w10:wrap type="square"/>
        </v:shape>
      </w:pict>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4104" o:spt="75" type="#_x0000_t75" style="position:absolute;left:0pt;height:862.85pt;width:1137.35pt;mso-position-horizontal:center;mso-position-horizontal-relative:margin;mso-position-vertical:center;mso-position-vertical-relative:margin;z-index:-251656192;mso-width-relative:page;mso-height-relative:page;" filled="f" stroked="f" coordsize="21600,21600" o:allowincell="f">
          <v:path/>
          <v:fill on="f" focussize="0,0"/>
          <v:stroke on="f"/>
          <v:imagedata r:id="rId1" gain="19661f" blacklevel="22938f" o:title="苏银理财"/>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4101" o:spt="75" type="#_x0000_t75" style="position:absolute;left:0pt;height:862.85pt;width:1137.35pt;mso-position-horizontal:center;mso-position-horizontal-relative:margin;mso-position-vertical:center;mso-position-vertical-relative:margin;z-index:-251657216;mso-width-relative:page;mso-height-relative:page;" filled="f" stroked="f" coordsize="21600,21600" o:allowincell="f">
          <v:path/>
          <v:fill on="f" focussize="0,0"/>
          <v:stroke on="f"/>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201"/>
    <w:rsid w:val="0004768E"/>
    <w:rsid w:val="00050834"/>
    <w:rsid w:val="00050975"/>
    <w:rsid w:val="000514C8"/>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1E3F"/>
    <w:rsid w:val="00193A85"/>
    <w:rsid w:val="00194395"/>
    <w:rsid w:val="00194963"/>
    <w:rsid w:val="00194E69"/>
    <w:rsid w:val="00194F44"/>
    <w:rsid w:val="001950DD"/>
    <w:rsid w:val="00195FF0"/>
    <w:rsid w:val="00197344"/>
    <w:rsid w:val="00197DD9"/>
    <w:rsid w:val="001A05F5"/>
    <w:rsid w:val="001A1C12"/>
    <w:rsid w:val="001A1D51"/>
    <w:rsid w:val="001A57DB"/>
    <w:rsid w:val="001A586B"/>
    <w:rsid w:val="001A5CF0"/>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3225"/>
    <w:rsid w:val="002B3577"/>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4990"/>
    <w:rsid w:val="00635E85"/>
    <w:rsid w:val="0063693B"/>
    <w:rsid w:val="006371FF"/>
    <w:rsid w:val="00640F88"/>
    <w:rsid w:val="00642BAA"/>
    <w:rsid w:val="006436A7"/>
    <w:rsid w:val="00643DD9"/>
    <w:rsid w:val="006444CA"/>
    <w:rsid w:val="00644A75"/>
    <w:rsid w:val="00645DCE"/>
    <w:rsid w:val="006472A0"/>
    <w:rsid w:val="00650768"/>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C044C"/>
    <w:rsid w:val="006C07FE"/>
    <w:rsid w:val="006C0A29"/>
    <w:rsid w:val="006C17FA"/>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FC4"/>
    <w:rsid w:val="007A70C6"/>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D093F"/>
    <w:rsid w:val="007D0BE8"/>
    <w:rsid w:val="007D0CBD"/>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689"/>
    <w:rsid w:val="00813597"/>
    <w:rsid w:val="00813B3D"/>
    <w:rsid w:val="008146A2"/>
    <w:rsid w:val="00814A29"/>
    <w:rsid w:val="00814EE8"/>
    <w:rsid w:val="00814FD6"/>
    <w:rsid w:val="00816711"/>
    <w:rsid w:val="00816975"/>
    <w:rsid w:val="00817E4D"/>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70406"/>
    <w:rsid w:val="0087108B"/>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5EAF"/>
    <w:rsid w:val="008862BD"/>
    <w:rsid w:val="00887670"/>
    <w:rsid w:val="00887DD7"/>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126C"/>
    <w:rsid w:val="009B1592"/>
    <w:rsid w:val="009B1936"/>
    <w:rsid w:val="009B23A7"/>
    <w:rsid w:val="009B2CF2"/>
    <w:rsid w:val="009B45E7"/>
    <w:rsid w:val="009B493A"/>
    <w:rsid w:val="009B4DE3"/>
    <w:rsid w:val="009B535D"/>
    <w:rsid w:val="009B62CB"/>
    <w:rsid w:val="009B6612"/>
    <w:rsid w:val="009B6991"/>
    <w:rsid w:val="009B6A55"/>
    <w:rsid w:val="009C0980"/>
    <w:rsid w:val="009C0F3B"/>
    <w:rsid w:val="009C133B"/>
    <w:rsid w:val="009C158C"/>
    <w:rsid w:val="009C196E"/>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C7F7C"/>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62D"/>
    <w:rsid w:val="00D81DE2"/>
    <w:rsid w:val="00D824F2"/>
    <w:rsid w:val="00D82881"/>
    <w:rsid w:val="00D82CD4"/>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2F08"/>
    <w:rsid w:val="00F53604"/>
    <w:rsid w:val="00F54A39"/>
    <w:rsid w:val="00F54B2D"/>
    <w:rsid w:val="00F54BBB"/>
    <w:rsid w:val="00F55625"/>
    <w:rsid w:val="00F559EB"/>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B1F"/>
    <w:rsid w:val="00FF06F9"/>
    <w:rsid w:val="00FF0FB4"/>
    <w:rsid w:val="00FF1A88"/>
    <w:rsid w:val="00FF2B2A"/>
    <w:rsid w:val="00FF2B97"/>
    <w:rsid w:val="00FF3DC4"/>
    <w:rsid w:val="00FF4EE6"/>
    <w:rsid w:val="00FF683E"/>
    <w:rsid w:val="00FF7670"/>
    <w:rsid w:val="01003E84"/>
    <w:rsid w:val="01096F64"/>
    <w:rsid w:val="010D3E32"/>
    <w:rsid w:val="011E27CD"/>
    <w:rsid w:val="01345ED7"/>
    <w:rsid w:val="013A744D"/>
    <w:rsid w:val="014354FF"/>
    <w:rsid w:val="014B6734"/>
    <w:rsid w:val="0153462C"/>
    <w:rsid w:val="01572ED7"/>
    <w:rsid w:val="015A3032"/>
    <w:rsid w:val="0168358B"/>
    <w:rsid w:val="01695881"/>
    <w:rsid w:val="016D09F4"/>
    <w:rsid w:val="018876DC"/>
    <w:rsid w:val="018E7785"/>
    <w:rsid w:val="01A02591"/>
    <w:rsid w:val="01AA6FD1"/>
    <w:rsid w:val="01AB1B3B"/>
    <w:rsid w:val="01B522D2"/>
    <w:rsid w:val="01B9631E"/>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D2311"/>
    <w:rsid w:val="025E186D"/>
    <w:rsid w:val="025E47C6"/>
    <w:rsid w:val="027912A9"/>
    <w:rsid w:val="027F518A"/>
    <w:rsid w:val="028D4F09"/>
    <w:rsid w:val="028F7CEA"/>
    <w:rsid w:val="02943F42"/>
    <w:rsid w:val="02B11073"/>
    <w:rsid w:val="02B51591"/>
    <w:rsid w:val="02BD5872"/>
    <w:rsid w:val="02C33FF8"/>
    <w:rsid w:val="02C54717"/>
    <w:rsid w:val="02C60907"/>
    <w:rsid w:val="02C8452A"/>
    <w:rsid w:val="02CE64B1"/>
    <w:rsid w:val="02DB1B49"/>
    <w:rsid w:val="02E27592"/>
    <w:rsid w:val="02EF5B43"/>
    <w:rsid w:val="02F3289C"/>
    <w:rsid w:val="02F41779"/>
    <w:rsid w:val="02F56BCA"/>
    <w:rsid w:val="02FD0BF6"/>
    <w:rsid w:val="03033DE2"/>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55B6F"/>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281C36"/>
    <w:rsid w:val="043312E7"/>
    <w:rsid w:val="043D69C2"/>
    <w:rsid w:val="043F37C4"/>
    <w:rsid w:val="045560D9"/>
    <w:rsid w:val="045C7D7F"/>
    <w:rsid w:val="04674182"/>
    <w:rsid w:val="046874D3"/>
    <w:rsid w:val="04763DF0"/>
    <w:rsid w:val="0482632C"/>
    <w:rsid w:val="049632DF"/>
    <w:rsid w:val="04A741FF"/>
    <w:rsid w:val="04A76ED6"/>
    <w:rsid w:val="04AC0EFB"/>
    <w:rsid w:val="04AD6FEA"/>
    <w:rsid w:val="04B63702"/>
    <w:rsid w:val="04C81C8C"/>
    <w:rsid w:val="04CF101F"/>
    <w:rsid w:val="04D70BAD"/>
    <w:rsid w:val="04E8215F"/>
    <w:rsid w:val="04F01786"/>
    <w:rsid w:val="04F60832"/>
    <w:rsid w:val="04FE16ED"/>
    <w:rsid w:val="04FE2E9B"/>
    <w:rsid w:val="05017DD7"/>
    <w:rsid w:val="050B0A06"/>
    <w:rsid w:val="05160E9B"/>
    <w:rsid w:val="051669AD"/>
    <w:rsid w:val="05172558"/>
    <w:rsid w:val="051B7D8F"/>
    <w:rsid w:val="052757BE"/>
    <w:rsid w:val="05294C90"/>
    <w:rsid w:val="052E67A8"/>
    <w:rsid w:val="052F41A8"/>
    <w:rsid w:val="053416F2"/>
    <w:rsid w:val="05346DD7"/>
    <w:rsid w:val="054018C1"/>
    <w:rsid w:val="05436779"/>
    <w:rsid w:val="05591C10"/>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93A36"/>
    <w:rsid w:val="05EC58FE"/>
    <w:rsid w:val="05F06113"/>
    <w:rsid w:val="05F81957"/>
    <w:rsid w:val="060530A2"/>
    <w:rsid w:val="060968CE"/>
    <w:rsid w:val="060C0BF5"/>
    <w:rsid w:val="06192177"/>
    <w:rsid w:val="061D67A9"/>
    <w:rsid w:val="061D75B4"/>
    <w:rsid w:val="06280889"/>
    <w:rsid w:val="06352159"/>
    <w:rsid w:val="0637498B"/>
    <w:rsid w:val="063830F8"/>
    <w:rsid w:val="063876A4"/>
    <w:rsid w:val="063C53E1"/>
    <w:rsid w:val="063E4CE9"/>
    <w:rsid w:val="0644114B"/>
    <w:rsid w:val="06443334"/>
    <w:rsid w:val="064F5427"/>
    <w:rsid w:val="06524801"/>
    <w:rsid w:val="065D43D9"/>
    <w:rsid w:val="06624AB0"/>
    <w:rsid w:val="066267C7"/>
    <w:rsid w:val="06684E70"/>
    <w:rsid w:val="066A266A"/>
    <w:rsid w:val="066D211C"/>
    <w:rsid w:val="06774542"/>
    <w:rsid w:val="06837B3B"/>
    <w:rsid w:val="06961293"/>
    <w:rsid w:val="069762C4"/>
    <w:rsid w:val="069B06B3"/>
    <w:rsid w:val="06A429CE"/>
    <w:rsid w:val="06A84414"/>
    <w:rsid w:val="06AE7ED0"/>
    <w:rsid w:val="06BB1810"/>
    <w:rsid w:val="06BE55EB"/>
    <w:rsid w:val="06BF1CFA"/>
    <w:rsid w:val="06CB2176"/>
    <w:rsid w:val="06CC7A9C"/>
    <w:rsid w:val="06E258AA"/>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07A9C"/>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B83821"/>
    <w:rsid w:val="07CA3AEE"/>
    <w:rsid w:val="07DB4646"/>
    <w:rsid w:val="07E70546"/>
    <w:rsid w:val="07E87FB5"/>
    <w:rsid w:val="07EF434F"/>
    <w:rsid w:val="07F17270"/>
    <w:rsid w:val="07F86A7E"/>
    <w:rsid w:val="081A3081"/>
    <w:rsid w:val="08237404"/>
    <w:rsid w:val="08292020"/>
    <w:rsid w:val="082A7A6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72E49"/>
    <w:rsid w:val="096B7C53"/>
    <w:rsid w:val="096F369C"/>
    <w:rsid w:val="099C5BE8"/>
    <w:rsid w:val="09A5691D"/>
    <w:rsid w:val="09A635B1"/>
    <w:rsid w:val="09B256AE"/>
    <w:rsid w:val="09BE4A5A"/>
    <w:rsid w:val="09C64837"/>
    <w:rsid w:val="09D478DF"/>
    <w:rsid w:val="09D6248E"/>
    <w:rsid w:val="09DC23AD"/>
    <w:rsid w:val="09EA2105"/>
    <w:rsid w:val="09F25085"/>
    <w:rsid w:val="09F56A1E"/>
    <w:rsid w:val="09F57BBD"/>
    <w:rsid w:val="0A03591A"/>
    <w:rsid w:val="0A05572C"/>
    <w:rsid w:val="0A061380"/>
    <w:rsid w:val="0A066698"/>
    <w:rsid w:val="0A077140"/>
    <w:rsid w:val="0A093E1A"/>
    <w:rsid w:val="0A13797F"/>
    <w:rsid w:val="0A2766B7"/>
    <w:rsid w:val="0A2A49C7"/>
    <w:rsid w:val="0A2B0109"/>
    <w:rsid w:val="0A556860"/>
    <w:rsid w:val="0A564792"/>
    <w:rsid w:val="0A5D1AB3"/>
    <w:rsid w:val="0A6B6222"/>
    <w:rsid w:val="0A6E5095"/>
    <w:rsid w:val="0A7A1B33"/>
    <w:rsid w:val="0A7C10EC"/>
    <w:rsid w:val="0A8000C8"/>
    <w:rsid w:val="0A9567C3"/>
    <w:rsid w:val="0A9636B5"/>
    <w:rsid w:val="0A967038"/>
    <w:rsid w:val="0A9A67CC"/>
    <w:rsid w:val="0AA837BF"/>
    <w:rsid w:val="0ABC5089"/>
    <w:rsid w:val="0ABE6EE8"/>
    <w:rsid w:val="0ACF546F"/>
    <w:rsid w:val="0AD25FFB"/>
    <w:rsid w:val="0ADD0325"/>
    <w:rsid w:val="0AE3260D"/>
    <w:rsid w:val="0AE81F1F"/>
    <w:rsid w:val="0AE837D9"/>
    <w:rsid w:val="0AEB3731"/>
    <w:rsid w:val="0B011273"/>
    <w:rsid w:val="0B0E34EF"/>
    <w:rsid w:val="0B1816E9"/>
    <w:rsid w:val="0B1C3B94"/>
    <w:rsid w:val="0B22206B"/>
    <w:rsid w:val="0B2640BD"/>
    <w:rsid w:val="0B2C6714"/>
    <w:rsid w:val="0B2F0787"/>
    <w:rsid w:val="0B371A2F"/>
    <w:rsid w:val="0B393E11"/>
    <w:rsid w:val="0B3C6043"/>
    <w:rsid w:val="0B3E3AFA"/>
    <w:rsid w:val="0B400D9A"/>
    <w:rsid w:val="0B4D4428"/>
    <w:rsid w:val="0B571424"/>
    <w:rsid w:val="0B6033E4"/>
    <w:rsid w:val="0B7028CB"/>
    <w:rsid w:val="0B852A77"/>
    <w:rsid w:val="0B8762D6"/>
    <w:rsid w:val="0B8B6EA5"/>
    <w:rsid w:val="0B8F153D"/>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B2794"/>
    <w:rsid w:val="0BED2775"/>
    <w:rsid w:val="0BF82099"/>
    <w:rsid w:val="0BF97372"/>
    <w:rsid w:val="0C0C32AC"/>
    <w:rsid w:val="0C0F71C7"/>
    <w:rsid w:val="0C183B25"/>
    <w:rsid w:val="0C1A0608"/>
    <w:rsid w:val="0C2958E1"/>
    <w:rsid w:val="0C2D1872"/>
    <w:rsid w:val="0C3B2D04"/>
    <w:rsid w:val="0C4333CE"/>
    <w:rsid w:val="0C434BEB"/>
    <w:rsid w:val="0C470266"/>
    <w:rsid w:val="0C475203"/>
    <w:rsid w:val="0C4A42DD"/>
    <w:rsid w:val="0C56327B"/>
    <w:rsid w:val="0C575E84"/>
    <w:rsid w:val="0C682814"/>
    <w:rsid w:val="0C6A4A7B"/>
    <w:rsid w:val="0C7055DD"/>
    <w:rsid w:val="0C706E4E"/>
    <w:rsid w:val="0C751B3D"/>
    <w:rsid w:val="0C7F3E0D"/>
    <w:rsid w:val="0C835A48"/>
    <w:rsid w:val="0C8927C9"/>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3684E"/>
    <w:rsid w:val="0CF41713"/>
    <w:rsid w:val="0D171BAB"/>
    <w:rsid w:val="0D2A6377"/>
    <w:rsid w:val="0D2E781D"/>
    <w:rsid w:val="0D3716A6"/>
    <w:rsid w:val="0D3856CB"/>
    <w:rsid w:val="0D4010AD"/>
    <w:rsid w:val="0D475FD0"/>
    <w:rsid w:val="0D5869A7"/>
    <w:rsid w:val="0D7725E8"/>
    <w:rsid w:val="0D786A33"/>
    <w:rsid w:val="0D83590F"/>
    <w:rsid w:val="0D890DEA"/>
    <w:rsid w:val="0D8E088A"/>
    <w:rsid w:val="0D8E21C9"/>
    <w:rsid w:val="0D9F6992"/>
    <w:rsid w:val="0DA44EC2"/>
    <w:rsid w:val="0DA70B08"/>
    <w:rsid w:val="0DA85975"/>
    <w:rsid w:val="0DAB55FE"/>
    <w:rsid w:val="0DAF4280"/>
    <w:rsid w:val="0DBE2DC3"/>
    <w:rsid w:val="0DC04D85"/>
    <w:rsid w:val="0DC12CCE"/>
    <w:rsid w:val="0DC37575"/>
    <w:rsid w:val="0DC81C4F"/>
    <w:rsid w:val="0DDF6469"/>
    <w:rsid w:val="0DE92C28"/>
    <w:rsid w:val="0DED5CB5"/>
    <w:rsid w:val="0DF010E0"/>
    <w:rsid w:val="0DF644CF"/>
    <w:rsid w:val="0E0422E3"/>
    <w:rsid w:val="0E086A83"/>
    <w:rsid w:val="0E1B3E93"/>
    <w:rsid w:val="0E21430C"/>
    <w:rsid w:val="0E245572"/>
    <w:rsid w:val="0E34272F"/>
    <w:rsid w:val="0E3E1146"/>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044B02"/>
    <w:rsid w:val="0F203C55"/>
    <w:rsid w:val="0F2E1147"/>
    <w:rsid w:val="0F2E692D"/>
    <w:rsid w:val="0F3023AE"/>
    <w:rsid w:val="0F4358A7"/>
    <w:rsid w:val="0F4F75A9"/>
    <w:rsid w:val="0F5553FB"/>
    <w:rsid w:val="0F5A4287"/>
    <w:rsid w:val="0F5E2E7B"/>
    <w:rsid w:val="0F5F430B"/>
    <w:rsid w:val="0F6051E2"/>
    <w:rsid w:val="0F607F0E"/>
    <w:rsid w:val="0F6D25E8"/>
    <w:rsid w:val="0F7705C5"/>
    <w:rsid w:val="0F7A6610"/>
    <w:rsid w:val="0F855B0D"/>
    <w:rsid w:val="0F8D294B"/>
    <w:rsid w:val="0F8D6C0B"/>
    <w:rsid w:val="0F9479D3"/>
    <w:rsid w:val="0F992246"/>
    <w:rsid w:val="0FAF4DE3"/>
    <w:rsid w:val="0FB757C2"/>
    <w:rsid w:val="0FBD0EC6"/>
    <w:rsid w:val="0FBD6577"/>
    <w:rsid w:val="0FC04798"/>
    <w:rsid w:val="0FD6110D"/>
    <w:rsid w:val="0FDA54BC"/>
    <w:rsid w:val="0FEC1D10"/>
    <w:rsid w:val="0FEF4103"/>
    <w:rsid w:val="0FF67576"/>
    <w:rsid w:val="0FF902AD"/>
    <w:rsid w:val="10081E6D"/>
    <w:rsid w:val="100B3B4A"/>
    <w:rsid w:val="100E3A77"/>
    <w:rsid w:val="101357B4"/>
    <w:rsid w:val="10184299"/>
    <w:rsid w:val="101E7929"/>
    <w:rsid w:val="102719F8"/>
    <w:rsid w:val="103706D8"/>
    <w:rsid w:val="10451378"/>
    <w:rsid w:val="1048247B"/>
    <w:rsid w:val="10563CF6"/>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43239"/>
    <w:rsid w:val="10C664A7"/>
    <w:rsid w:val="10D80961"/>
    <w:rsid w:val="10D84BB2"/>
    <w:rsid w:val="10E55ACF"/>
    <w:rsid w:val="10FF7721"/>
    <w:rsid w:val="1101035E"/>
    <w:rsid w:val="11072F1A"/>
    <w:rsid w:val="11091428"/>
    <w:rsid w:val="110C25A3"/>
    <w:rsid w:val="111B64DD"/>
    <w:rsid w:val="111F0D72"/>
    <w:rsid w:val="1124174C"/>
    <w:rsid w:val="112B0EFD"/>
    <w:rsid w:val="113532CD"/>
    <w:rsid w:val="113E77D4"/>
    <w:rsid w:val="114142F8"/>
    <w:rsid w:val="114B0BD6"/>
    <w:rsid w:val="114C1CCD"/>
    <w:rsid w:val="11580FA1"/>
    <w:rsid w:val="11717114"/>
    <w:rsid w:val="117307CF"/>
    <w:rsid w:val="117355F9"/>
    <w:rsid w:val="1180289C"/>
    <w:rsid w:val="11A7265A"/>
    <w:rsid w:val="11A90132"/>
    <w:rsid w:val="11AE50AD"/>
    <w:rsid w:val="11AF597F"/>
    <w:rsid w:val="11B74C62"/>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1C5C2B"/>
    <w:rsid w:val="122347FC"/>
    <w:rsid w:val="122359F4"/>
    <w:rsid w:val="12261F55"/>
    <w:rsid w:val="123212B1"/>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029F1"/>
    <w:rsid w:val="12E54E3F"/>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521D"/>
    <w:rsid w:val="133A3D80"/>
    <w:rsid w:val="13432183"/>
    <w:rsid w:val="134C1E93"/>
    <w:rsid w:val="134E0FBA"/>
    <w:rsid w:val="135C54E2"/>
    <w:rsid w:val="136006AB"/>
    <w:rsid w:val="136C4388"/>
    <w:rsid w:val="137B2262"/>
    <w:rsid w:val="1387393B"/>
    <w:rsid w:val="138D7FB7"/>
    <w:rsid w:val="139307A7"/>
    <w:rsid w:val="139E24CA"/>
    <w:rsid w:val="13AD272D"/>
    <w:rsid w:val="13CA764E"/>
    <w:rsid w:val="13D85728"/>
    <w:rsid w:val="13DA0421"/>
    <w:rsid w:val="13E575F5"/>
    <w:rsid w:val="13EC1236"/>
    <w:rsid w:val="13F628A9"/>
    <w:rsid w:val="13FF11B0"/>
    <w:rsid w:val="14005205"/>
    <w:rsid w:val="14007107"/>
    <w:rsid w:val="1404363E"/>
    <w:rsid w:val="14113CC3"/>
    <w:rsid w:val="1414433B"/>
    <w:rsid w:val="14172C63"/>
    <w:rsid w:val="14186DED"/>
    <w:rsid w:val="141F3511"/>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A7A3B"/>
    <w:rsid w:val="14D83477"/>
    <w:rsid w:val="14E51EF4"/>
    <w:rsid w:val="14F07FF2"/>
    <w:rsid w:val="14F1597F"/>
    <w:rsid w:val="14F56A4A"/>
    <w:rsid w:val="14F6254D"/>
    <w:rsid w:val="14F67A40"/>
    <w:rsid w:val="150074C4"/>
    <w:rsid w:val="1502609F"/>
    <w:rsid w:val="1509116B"/>
    <w:rsid w:val="150C2883"/>
    <w:rsid w:val="150C4E11"/>
    <w:rsid w:val="150E365F"/>
    <w:rsid w:val="151625EC"/>
    <w:rsid w:val="151B2925"/>
    <w:rsid w:val="151C0B37"/>
    <w:rsid w:val="151D2B4F"/>
    <w:rsid w:val="152222A9"/>
    <w:rsid w:val="152A50C1"/>
    <w:rsid w:val="15324A69"/>
    <w:rsid w:val="15390394"/>
    <w:rsid w:val="15432790"/>
    <w:rsid w:val="15513F6E"/>
    <w:rsid w:val="15641ED2"/>
    <w:rsid w:val="156C71A8"/>
    <w:rsid w:val="15736F2A"/>
    <w:rsid w:val="157D2FF2"/>
    <w:rsid w:val="15820778"/>
    <w:rsid w:val="15833B89"/>
    <w:rsid w:val="158877FC"/>
    <w:rsid w:val="1592405F"/>
    <w:rsid w:val="159B190B"/>
    <w:rsid w:val="15A15127"/>
    <w:rsid w:val="15B650F5"/>
    <w:rsid w:val="15BC1645"/>
    <w:rsid w:val="15BE493E"/>
    <w:rsid w:val="15CB6368"/>
    <w:rsid w:val="15CF287D"/>
    <w:rsid w:val="15D0424F"/>
    <w:rsid w:val="15D82C35"/>
    <w:rsid w:val="15DB5F39"/>
    <w:rsid w:val="15E24378"/>
    <w:rsid w:val="15E65D5D"/>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62EC9"/>
    <w:rsid w:val="167B1FA5"/>
    <w:rsid w:val="167D5A4F"/>
    <w:rsid w:val="167D5C8B"/>
    <w:rsid w:val="167D5D73"/>
    <w:rsid w:val="16827E0D"/>
    <w:rsid w:val="16942708"/>
    <w:rsid w:val="169A44F1"/>
    <w:rsid w:val="16A82F3A"/>
    <w:rsid w:val="16B9680F"/>
    <w:rsid w:val="16C021F8"/>
    <w:rsid w:val="16C51A1F"/>
    <w:rsid w:val="16C52BE5"/>
    <w:rsid w:val="16D21C90"/>
    <w:rsid w:val="16D769AB"/>
    <w:rsid w:val="16D83271"/>
    <w:rsid w:val="16E04894"/>
    <w:rsid w:val="16E071E8"/>
    <w:rsid w:val="16EC409F"/>
    <w:rsid w:val="16FA1BF5"/>
    <w:rsid w:val="16FF5248"/>
    <w:rsid w:val="17011880"/>
    <w:rsid w:val="1707488A"/>
    <w:rsid w:val="17093D7D"/>
    <w:rsid w:val="170D1C6C"/>
    <w:rsid w:val="17185E43"/>
    <w:rsid w:val="171A746E"/>
    <w:rsid w:val="171C7BD2"/>
    <w:rsid w:val="17205824"/>
    <w:rsid w:val="17224EDE"/>
    <w:rsid w:val="172474C1"/>
    <w:rsid w:val="17360383"/>
    <w:rsid w:val="17580BCA"/>
    <w:rsid w:val="175D213E"/>
    <w:rsid w:val="176161EF"/>
    <w:rsid w:val="1764447F"/>
    <w:rsid w:val="17665D05"/>
    <w:rsid w:val="176E535E"/>
    <w:rsid w:val="177032FA"/>
    <w:rsid w:val="17761486"/>
    <w:rsid w:val="17767F07"/>
    <w:rsid w:val="178E023F"/>
    <w:rsid w:val="178F6A13"/>
    <w:rsid w:val="17A46455"/>
    <w:rsid w:val="17A967CF"/>
    <w:rsid w:val="17AA4E4E"/>
    <w:rsid w:val="17B513B1"/>
    <w:rsid w:val="17BA6F24"/>
    <w:rsid w:val="17C17AD5"/>
    <w:rsid w:val="17D5127C"/>
    <w:rsid w:val="17DB41FD"/>
    <w:rsid w:val="17EE1F12"/>
    <w:rsid w:val="18087F07"/>
    <w:rsid w:val="180C16BE"/>
    <w:rsid w:val="181B60D9"/>
    <w:rsid w:val="181F5100"/>
    <w:rsid w:val="182320B0"/>
    <w:rsid w:val="183423A1"/>
    <w:rsid w:val="18453FC9"/>
    <w:rsid w:val="184975A7"/>
    <w:rsid w:val="184E23F7"/>
    <w:rsid w:val="18501CDC"/>
    <w:rsid w:val="185B0C66"/>
    <w:rsid w:val="185B3AA3"/>
    <w:rsid w:val="185D2622"/>
    <w:rsid w:val="186A0315"/>
    <w:rsid w:val="186D7BAA"/>
    <w:rsid w:val="186E4C91"/>
    <w:rsid w:val="186E7D6B"/>
    <w:rsid w:val="18747453"/>
    <w:rsid w:val="18840ED6"/>
    <w:rsid w:val="18862EF4"/>
    <w:rsid w:val="1895169E"/>
    <w:rsid w:val="189665E0"/>
    <w:rsid w:val="18A93AA9"/>
    <w:rsid w:val="18BA2D76"/>
    <w:rsid w:val="18C979DE"/>
    <w:rsid w:val="18D87F02"/>
    <w:rsid w:val="18DC25C3"/>
    <w:rsid w:val="18E070E4"/>
    <w:rsid w:val="18E44789"/>
    <w:rsid w:val="18E971FE"/>
    <w:rsid w:val="18FD0A35"/>
    <w:rsid w:val="1915052B"/>
    <w:rsid w:val="191E5048"/>
    <w:rsid w:val="1934698E"/>
    <w:rsid w:val="1942617C"/>
    <w:rsid w:val="19454FBE"/>
    <w:rsid w:val="19466537"/>
    <w:rsid w:val="19517ECB"/>
    <w:rsid w:val="196064FA"/>
    <w:rsid w:val="19686F0E"/>
    <w:rsid w:val="196A6CDD"/>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76F07"/>
    <w:rsid w:val="19CA6EB2"/>
    <w:rsid w:val="19CC727D"/>
    <w:rsid w:val="19D92726"/>
    <w:rsid w:val="19DC06D0"/>
    <w:rsid w:val="19DF2A9B"/>
    <w:rsid w:val="19DF3D8E"/>
    <w:rsid w:val="19E14B66"/>
    <w:rsid w:val="19EA47AB"/>
    <w:rsid w:val="19F026DD"/>
    <w:rsid w:val="19F05152"/>
    <w:rsid w:val="19F1444F"/>
    <w:rsid w:val="1A003650"/>
    <w:rsid w:val="1A043415"/>
    <w:rsid w:val="1A070118"/>
    <w:rsid w:val="1A075651"/>
    <w:rsid w:val="1A077D2F"/>
    <w:rsid w:val="1A0A219E"/>
    <w:rsid w:val="1A236969"/>
    <w:rsid w:val="1A286F60"/>
    <w:rsid w:val="1A2C7A02"/>
    <w:rsid w:val="1A2D0203"/>
    <w:rsid w:val="1A2D3EDE"/>
    <w:rsid w:val="1A3206DB"/>
    <w:rsid w:val="1A3934F4"/>
    <w:rsid w:val="1A3E65EE"/>
    <w:rsid w:val="1A413381"/>
    <w:rsid w:val="1A472610"/>
    <w:rsid w:val="1A520FBE"/>
    <w:rsid w:val="1A5333FC"/>
    <w:rsid w:val="1A5352CE"/>
    <w:rsid w:val="1A6F58ED"/>
    <w:rsid w:val="1A7275D5"/>
    <w:rsid w:val="1A7B02F1"/>
    <w:rsid w:val="1A9113AE"/>
    <w:rsid w:val="1AAB4CA1"/>
    <w:rsid w:val="1AB00ACD"/>
    <w:rsid w:val="1AB77CCA"/>
    <w:rsid w:val="1ABC53BD"/>
    <w:rsid w:val="1AC90C8B"/>
    <w:rsid w:val="1AE47673"/>
    <w:rsid w:val="1B003112"/>
    <w:rsid w:val="1B0623C3"/>
    <w:rsid w:val="1B0F3F68"/>
    <w:rsid w:val="1B133F1D"/>
    <w:rsid w:val="1B163DFC"/>
    <w:rsid w:val="1B196291"/>
    <w:rsid w:val="1B21144F"/>
    <w:rsid w:val="1B280851"/>
    <w:rsid w:val="1B2E1013"/>
    <w:rsid w:val="1B324580"/>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77B9A"/>
    <w:rsid w:val="1B9C1EC6"/>
    <w:rsid w:val="1BA17139"/>
    <w:rsid w:val="1BA23DC4"/>
    <w:rsid w:val="1BAF614A"/>
    <w:rsid w:val="1BB11F4C"/>
    <w:rsid w:val="1BBC1CA7"/>
    <w:rsid w:val="1BC2223F"/>
    <w:rsid w:val="1BC56C0B"/>
    <w:rsid w:val="1BC629DE"/>
    <w:rsid w:val="1BD551B2"/>
    <w:rsid w:val="1BD8142C"/>
    <w:rsid w:val="1BDE4BA6"/>
    <w:rsid w:val="1BE54402"/>
    <w:rsid w:val="1BEE404E"/>
    <w:rsid w:val="1BF65D88"/>
    <w:rsid w:val="1BF7443D"/>
    <w:rsid w:val="1C0217DF"/>
    <w:rsid w:val="1C05092F"/>
    <w:rsid w:val="1C067C67"/>
    <w:rsid w:val="1C09172E"/>
    <w:rsid w:val="1C287738"/>
    <w:rsid w:val="1C2928C2"/>
    <w:rsid w:val="1C3D0B0F"/>
    <w:rsid w:val="1C3F6712"/>
    <w:rsid w:val="1C451740"/>
    <w:rsid w:val="1C457937"/>
    <w:rsid w:val="1C48310E"/>
    <w:rsid w:val="1C4F1C5B"/>
    <w:rsid w:val="1C516CD2"/>
    <w:rsid w:val="1C571AA0"/>
    <w:rsid w:val="1C5A442F"/>
    <w:rsid w:val="1C5C1A83"/>
    <w:rsid w:val="1C5E383E"/>
    <w:rsid w:val="1C644DB1"/>
    <w:rsid w:val="1C7E51D8"/>
    <w:rsid w:val="1C815811"/>
    <w:rsid w:val="1C867971"/>
    <w:rsid w:val="1C89419D"/>
    <w:rsid w:val="1C8A28C2"/>
    <w:rsid w:val="1C9B14B0"/>
    <w:rsid w:val="1C9B637D"/>
    <w:rsid w:val="1CA40C0C"/>
    <w:rsid w:val="1CB21A4B"/>
    <w:rsid w:val="1CB74949"/>
    <w:rsid w:val="1CB81D96"/>
    <w:rsid w:val="1CD5683F"/>
    <w:rsid w:val="1CE269B3"/>
    <w:rsid w:val="1CE26D9F"/>
    <w:rsid w:val="1CEB499E"/>
    <w:rsid w:val="1CEC470A"/>
    <w:rsid w:val="1CFF1ABF"/>
    <w:rsid w:val="1D0B60B4"/>
    <w:rsid w:val="1D0B63F8"/>
    <w:rsid w:val="1D127DE6"/>
    <w:rsid w:val="1D190072"/>
    <w:rsid w:val="1D1B1C2D"/>
    <w:rsid w:val="1D1C51E9"/>
    <w:rsid w:val="1D231173"/>
    <w:rsid w:val="1D262960"/>
    <w:rsid w:val="1D285001"/>
    <w:rsid w:val="1D2D0597"/>
    <w:rsid w:val="1D33777C"/>
    <w:rsid w:val="1D366EE8"/>
    <w:rsid w:val="1D370EF1"/>
    <w:rsid w:val="1D3D0649"/>
    <w:rsid w:val="1D3F04E6"/>
    <w:rsid w:val="1D3F1422"/>
    <w:rsid w:val="1D40154F"/>
    <w:rsid w:val="1D403285"/>
    <w:rsid w:val="1D4B5569"/>
    <w:rsid w:val="1D4C03E4"/>
    <w:rsid w:val="1D4D7618"/>
    <w:rsid w:val="1D4F048A"/>
    <w:rsid w:val="1D512826"/>
    <w:rsid w:val="1D5178E6"/>
    <w:rsid w:val="1D526622"/>
    <w:rsid w:val="1D5B5D2C"/>
    <w:rsid w:val="1D5C0434"/>
    <w:rsid w:val="1D622FF7"/>
    <w:rsid w:val="1D630BCC"/>
    <w:rsid w:val="1D693F29"/>
    <w:rsid w:val="1D740786"/>
    <w:rsid w:val="1D7615C4"/>
    <w:rsid w:val="1D7A37DB"/>
    <w:rsid w:val="1D7C27EE"/>
    <w:rsid w:val="1D7D6734"/>
    <w:rsid w:val="1D8B3A5B"/>
    <w:rsid w:val="1D8C2B34"/>
    <w:rsid w:val="1D8F06D0"/>
    <w:rsid w:val="1D94798E"/>
    <w:rsid w:val="1D99642E"/>
    <w:rsid w:val="1D9D6FF3"/>
    <w:rsid w:val="1D9F31B9"/>
    <w:rsid w:val="1DA23388"/>
    <w:rsid w:val="1DAD6BC5"/>
    <w:rsid w:val="1DB06535"/>
    <w:rsid w:val="1DB54174"/>
    <w:rsid w:val="1DB97D04"/>
    <w:rsid w:val="1DCE1814"/>
    <w:rsid w:val="1DED2DDA"/>
    <w:rsid w:val="1DF72EE2"/>
    <w:rsid w:val="1DFA189F"/>
    <w:rsid w:val="1E117340"/>
    <w:rsid w:val="1E120BA4"/>
    <w:rsid w:val="1E15341A"/>
    <w:rsid w:val="1E194B86"/>
    <w:rsid w:val="1E1A5164"/>
    <w:rsid w:val="1E253B42"/>
    <w:rsid w:val="1E277F02"/>
    <w:rsid w:val="1E2834F7"/>
    <w:rsid w:val="1E3A163E"/>
    <w:rsid w:val="1E3A526C"/>
    <w:rsid w:val="1E3C4E01"/>
    <w:rsid w:val="1E494532"/>
    <w:rsid w:val="1E593CF9"/>
    <w:rsid w:val="1E662A84"/>
    <w:rsid w:val="1E7926B6"/>
    <w:rsid w:val="1E8D444A"/>
    <w:rsid w:val="1E8F0FAB"/>
    <w:rsid w:val="1E96045A"/>
    <w:rsid w:val="1E9858E1"/>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70172"/>
    <w:rsid w:val="1F2B4A12"/>
    <w:rsid w:val="1F355966"/>
    <w:rsid w:val="1F3C3877"/>
    <w:rsid w:val="1F3D3C30"/>
    <w:rsid w:val="1F4515B2"/>
    <w:rsid w:val="1F483C21"/>
    <w:rsid w:val="1F4B0BE5"/>
    <w:rsid w:val="1F4F388C"/>
    <w:rsid w:val="1F51767D"/>
    <w:rsid w:val="1F532DA6"/>
    <w:rsid w:val="1F551B6E"/>
    <w:rsid w:val="1F594420"/>
    <w:rsid w:val="1F5B0B02"/>
    <w:rsid w:val="1F705077"/>
    <w:rsid w:val="1F7E62B9"/>
    <w:rsid w:val="1F862CF3"/>
    <w:rsid w:val="1F886FA7"/>
    <w:rsid w:val="1FA96E4C"/>
    <w:rsid w:val="1FAC017C"/>
    <w:rsid w:val="1FBB30C5"/>
    <w:rsid w:val="1FBC37D3"/>
    <w:rsid w:val="1FD11518"/>
    <w:rsid w:val="1FD2380D"/>
    <w:rsid w:val="1FD61F23"/>
    <w:rsid w:val="1FE16E27"/>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7A7BC5"/>
    <w:rsid w:val="208438ED"/>
    <w:rsid w:val="20843997"/>
    <w:rsid w:val="20903E4E"/>
    <w:rsid w:val="20906B7D"/>
    <w:rsid w:val="20933A06"/>
    <w:rsid w:val="20997A75"/>
    <w:rsid w:val="209D22B4"/>
    <w:rsid w:val="20A769E0"/>
    <w:rsid w:val="20AC309F"/>
    <w:rsid w:val="20AE53E1"/>
    <w:rsid w:val="20B91AD5"/>
    <w:rsid w:val="20C6209A"/>
    <w:rsid w:val="20D6461A"/>
    <w:rsid w:val="20D72CF6"/>
    <w:rsid w:val="20E03174"/>
    <w:rsid w:val="20F32260"/>
    <w:rsid w:val="20F625EA"/>
    <w:rsid w:val="20FB43F0"/>
    <w:rsid w:val="20FB676C"/>
    <w:rsid w:val="21041ECB"/>
    <w:rsid w:val="210469CC"/>
    <w:rsid w:val="21094289"/>
    <w:rsid w:val="211C2204"/>
    <w:rsid w:val="211D2484"/>
    <w:rsid w:val="211E0459"/>
    <w:rsid w:val="2125085D"/>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22FB"/>
    <w:rsid w:val="21867929"/>
    <w:rsid w:val="2189144E"/>
    <w:rsid w:val="218E592C"/>
    <w:rsid w:val="219042DA"/>
    <w:rsid w:val="21A025A6"/>
    <w:rsid w:val="21A1172D"/>
    <w:rsid w:val="21B47F5B"/>
    <w:rsid w:val="21CF7C99"/>
    <w:rsid w:val="21DC3A0F"/>
    <w:rsid w:val="21DD13F3"/>
    <w:rsid w:val="21E430F3"/>
    <w:rsid w:val="21F5640D"/>
    <w:rsid w:val="21FC6010"/>
    <w:rsid w:val="21FF4DEE"/>
    <w:rsid w:val="22053222"/>
    <w:rsid w:val="220A13C1"/>
    <w:rsid w:val="220E4723"/>
    <w:rsid w:val="220F4F05"/>
    <w:rsid w:val="22182848"/>
    <w:rsid w:val="221E10FC"/>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87EBC"/>
    <w:rsid w:val="237E2346"/>
    <w:rsid w:val="237F1892"/>
    <w:rsid w:val="23830BF6"/>
    <w:rsid w:val="2391337B"/>
    <w:rsid w:val="239D00EF"/>
    <w:rsid w:val="239F199E"/>
    <w:rsid w:val="23A07C85"/>
    <w:rsid w:val="23A220FC"/>
    <w:rsid w:val="23AA6630"/>
    <w:rsid w:val="23AB52C0"/>
    <w:rsid w:val="23AF2C1D"/>
    <w:rsid w:val="23B238A1"/>
    <w:rsid w:val="23B82958"/>
    <w:rsid w:val="23BF0A67"/>
    <w:rsid w:val="23C42F63"/>
    <w:rsid w:val="23C63FC5"/>
    <w:rsid w:val="23D10C83"/>
    <w:rsid w:val="23E21C4E"/>
    <w:rsid w:val="23E34485"/>
    <w:rsid w:val="240A2BD6"/>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8962A9"/>
    <w:rsid w:val="24977505"/>
    <w:rsid w:val="24A26D93"/>
    <w:rsid w:val="24A310A6"/>
    <w:rsid w:val="24A90781"/>
    <w:rsid w:val="24A94685"/>
    <w:rsid w:val="24BA7B31"/>
    <w:rsid w:val="24C56B1E"/>
    <w:rsid w:val="24CA4072"/>
    <w:rsid w:val="24CF1893"/>
    <w:rsid w:val="24D75DE1"/>
    <w:rsid w:val="24DB08E9"/>
    <w:rsid w:val="24E203FF"/>
    <w:rsid w:val="24EA2E16"/>
    <w:rsid w:val="24EF17A6"/>
    <w:rsid w:val="24FD6E00"/>
    <w:rsid w:val="25007C4D"/>
    <w:rsid w:val="250410B4"/>
    <w:rsid w:val="25066490"/>
    <w:rsid w:val="25081631"/>
    <w:rsid w:val="25085A2D"/>
    <w:rsid w:val="25095FB4"/>
    <w:rsid w:val="25125B70"/>
    <w:rsid w:val="25142268"/>
    <w:rsid w:val="251A55CA"/>
    <w:rsid w:val="251B0537"/>
    <w:rsid w:val="251C72FE"/>
    <w:rsid w:val="252157E5"/>
    <w:rsid w:val="252518B7"/>
    <w:rsid w:val="253007AC"/>
    <w:rsid w:val="253C0002"/>
    <w:rsid w:val="253C30F9"/>
    <w:rsid w:val="254D3444"/>
    <w:rsid w:val="254E38B7"/>
    <w:rsid w:val="255327A8"/>
    <w:rsid w:val="25554864"/>
    <w:rsid w:val="255C4A4F"/>
    <w:rsid w:val="25615CD6"/>
    <w:rsid w:val="2577795C"/>
    <w:rsid w:val="25787DC6"/>
    <w:rsid w:val="257A718B"/>
    <w:rsid w:val="25822169"/>
    <w:rsid w:val="258348C9"/>
    <w:rsid w:val="2585266E"/>
    <w:rsid w:val="25857D51"/>
    <w:rsid w:val="25921CA4"/>
    <w:rsid w:val="25947996"/>
    <w:rsid w:val="259F531F"/>
    <w:rsid w:val="25A24227"/>
    <w:rsid w:val="25A663CD"/>
    <w:rsid w:val="25A9799F"/>
    <w:rsid w:val="25B4788F"/>
    <w:rsid w:val="25B8042B"/>
    <w:rsid w:val="25BF3B70"/>
    <w:rsid w:val="25C215BF"/>
    <w:rsid w:val="25D17FBD"/>
    <w:rsid w:val="25D84432"/>
    <w:rsid w:val="25E41429"/>
    <w:rsid w:val="25F068A9"/>
    <w:rsid w:val="25F47DCB"/>
    <w:rsid w:val="26017FE3"/>
    <w:rsid w:val="260F0FCC"/>
    <w:rsid w:val="26162F9F"/>
    <w:rsid w:val="26285570"/>
    <w:rsid w:val="262B337E"/>
    <w:rsid w:val="262C1722"/>
    <w:rsid w:val="262C38A3"/>
    <w:rsid w:val="262E0F7F"/>
    <w:rsid w:val="26413995"/>
    <w:rsid w:val="26473C37"/>
    <w:rsid w:val="266202F1"/>
    <w:rsid w:val="26665AD9"/>
    <w:rsid w:val="26681125"/>
    <w:rsid w:val="26724FD8"/>
    <w:rsid w:val="267C4A71"/>
    <w:rsid w:val="267E62E7"/>
    <w:rsid w:val="268637CF"/>
    <w:rsid w:val="268846E6"/>
    <w:rsid w:val="269D74B9"/>
    <w:rsid w:val="269E430B"/>
    <w:rsid w:val="26A128F1"/>
    <w:rsid w:val="26A31B69"/>
    <w:rsid w:val="26A61943"/>
    <w:rsid w:val="26AC5EFA"/>
    <w:rsid w:val="26AD07F9"/>
    <w:rsid w:val="26B367DF"/>
    <w:rsid w:val="26B42A1A"/>
    <w:rsid w:val="26C116E8"/>
    <w:rsid w:val="26C25308"/>
    <w:rsid w:val="26C655A0"/>
    <w:rsid w:val="26C86A12"/>
    <w:rsid w:val="26CA7463"/>
    <w:rsid w:val="26CB529A"/>
    <w:rsid w:val="26CE3043"/>
    <w:rsid w:val="26D00710"/>
    <w:rsid w:val="26E628DC"/>
    <w:rsid w:val="26E65E49"/>
    <w:rsid w:val="26EA4AAD"/>
    <w:rsid w:val="26F0197C"/>
    <w:rsid w:val="26F55BE8"/>
    <w:rsid w:val="26F56719"/>
    <w:rsid w:val="270B5779"/>
    <w:rsid w:val="270D7803"/>
    <w:rsid w:val="273A445C"/>
    <w:rsid w:val="273F08A2"/>
    <w:rsid w:val="27427939"/>
    <w:rsid w:val="27533C8E"/>
    <w:rsid w:val="27586B74"/>
    <w:rsid w:val="275E4A93"/>
    <w:rsid w:val="276B63AC"/>
    <w:rsid w:val="276D67BF"/>
    <w:rsid w:val="27740206"/>
    <w:rsid w:val="27845EBA"/>
    <w:rsid w:val="278C52B4"/>
    <w:rsid w:val="279723AC"/>
    <w:rsid w:val="27A46E01"/>
    <w:rsid w:val="27A66248"/>
    <w:rsid w:val="27A92674"/>
    <w:rsid w:val="27B35675"/>
    <w:rsid w:val="27CA1384"/>
    <w:rsid w:val="27D33954"/>
    <w:rsid w:val="27D7701A"/>
    <w:rsid w:val="27DC1F02"/>
    <w:rsid w:val="27DF53AA"/>
    <w:rsid w:val="27E90584"/>
    <w:rsid w:val="27F15A40"/>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4584A"/>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53ACB"/>
    <w:rsid w:val="2928601E"/>
    <w:rsid w:val="29293BB2"/>
    <w:rsid w:val="2929562D"/>
    <w:rsid w:val="292B14A8"/>
    <w:rsid w:val="2930256F"/>
    <w:rsid w:val="293E32BA"/>
    <w:rsid w:val="29467712"/>
    <w:rsid w:val="294C50AC"/>
    <w:rsid w:val="294E13D9"/>
    <w:rsid w:val="295C1BAE"/>
    <w:rsid w:val="295F5621"/>
    <w:rsid w:val="296F7D9B"/>
    <w:rsid w:val="2974658F"/>
    <w:rsid w:val="297D5E3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22100"/>
    <w:rsid w:val="2AE63CB9"/>
    <w:rsid w:val="2AF21E8B"/>
    <w:rsid w:val="2AF81962"/>
    <w:rsid w:val="2B0C1367"/>
    <w:rsid w:val="2B140748"/>
    <w:rsid w:val="2B144FEE"/>
    <w:rsid w:val="2B184F98"/>
    <w:rsid w:val="2B217D2B"/>
    <w:rsid w:val="2B2A6E1D"/>
    <w:rsid w:val="2B2E61BA"/>
    <w:rsid w:val="2B3479EE"/>
    <w:rsid w:val="2B357E8F"/>
    <w:rsid w:val="2B3B2315"/>
    <w:rsid w:val="2B442B28"/>
    <w:rsid w:val="2B447F8C"/>
    <w:rsid w:val="2B482EBD"/>
    <w:rsid w:val="2B4D7268"/>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85F6E"/>
    <w:rsid w:val="2BBF4233"/>
    <w:rsid w:val="2BDD6E12"/>
    <w:rsid w:val="2BE62B4B"/>
    <w:rsid w:val="2BE94332"/>
    <w:rsid w:val="2BEC167C"/>
    <w:rsid w:val="2BED7C81"/>
    <w:rsid w:val="2BEF5E63"/>
    <w:rsid w:val="2BFA626C"/>
    <w:rsid w:val="2C084621"/>
    <w:rsid w:val="2C0A756C"/>
    <w:rsid w:val="2C186D12"/>
    <w:rsid w:val="2C1C20A9"/>
    <w:rsid w:val="2C1E328B"/>
    <w:rsid w:val="2C286654"/>
    <w:rsid w:val="2C315972"/>
    <w:rsid w:val="2C334589"/>
    <w:rsid w:val="2C3823E4"/>
    <w:rsid w:val="2C441EC6"/>
    <w:rsid w:val="2C450566"/>
    <w:rsid w:val="2C4A78EF"/>
    <w:rsid w:val="2C4D6197"/>
    <w:rsid w:val="2C542E3A"/>
    <w:rsid w:val="2C5B3850"/>
    <w:rsid w:val="2C634F07"/>
    <w:rsid w:val="2C75110C"/>
    <w:rsid w:val="2C7A6F87"/>
    <w:rsid w:val="2C7B3CED"/>
    <w:rsid w:val="2C7D1DD2"/>
    <w:rsid w:val="2C7F444E"/>
    <w:rsid w:val="2C816910"/>
    <w:rsid w:val="2C92734F"/>
    <w:rsid w:val="2C963D92"/>
    <w:rsid w:val="2C974F7D"/>
    <w:rsid w:val="2C9C0292"/>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411FA"/>
    <w:rsid w:val="2D152281"/>
    <w:rsid w:val="2D156596"/>
    <w:rsid w:val="2D1F178B"/>
    <w:rsid w:val="2D1F67AE"/>
    <w:rsid w:val="2D277835"/>
    <w:rsid w:val="2D2B53E8"/>
    <w:rsid w:val="2D3175F1"/>
    <w:rsid w:val="2D505425"/>
    <w:rsid w:val="2D577551"/>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B4C84"/>
    <w:rsid w:val="2DBC02CE"/>
    <w:rsid w:val="2DBF2F58"/>
    <w:rsid w:val="2DC67F0B"/>
    <w:rsid w:val="2DDB7DFA"/>
    <w:rsid w:val="2DF34919"/>
    <w:rsid w:val="2E1469A1"/>
    <w:rsid w:val="2E1835B1"/>
    <w:rsid w:val="2E2B3512"/>
    <w:rsid w:val="2E4324DA"/>
    <w:rsid w:val="2E52731E"/>
    <w:rsid w:val="2E5D0E63"/>
    <w:rsid w:val="2E5F2A80"/>
    <w:rsid w:val="2E6721F0"/>
    <w:rsid w:val="2E79348E"/>
    <w:rsid w:val="2E852ACB"/>
    <w:rsid w:val="2E8863B4"/>
    <w:rsid w:val="2EA015F1"/>
    <w:rsid w:val="2EA024D1"/>
    <w:rsid w:val="2EA1348E"/>
    <w:rsid w:val="2EA8202E"/>
    <w:rsid w:val="2EB04D19"/>
    <w:rsid w:val="2EB166AB"/>
    <w:rsid w:val="2EB3490D"/>
    <w:rsid w:val="2EB96C65"/>
    <w:rsid w:val="2EBE7D19"/>
    <w:rsid w:val="2EC56B08"/>
    <w:rsid w:val="2EC64D04"/>
    <w:rsid w:val="2EC901D7"/>
    <w:rsid w:val="2ED051A0"/>
    <w:rsid w:val="2EDB3D76"/>
    <w:rsid w:val="2EDC22A6"/>
    <w:rsid w:val="2EDF3DDB"/>
    <w:rsid w:val="2EE1537A"/>
    <w:rsid w:val="2EE44062"/>
    <w:rsid w:val="2EFE2F95"/>
    <w:rsid w:val="2F0509F1"/>
    <w:rsid w:val="2F1201CF"/>
    <w:rsid w:val="2F145336"/>
    <w:rsid w:val="2F1E3DB3"/>
    <w:rsid w:val="2F26673C"/>
    <w:rsid w:val="2F4100F5"/>
    <w:rsid w:val="2F46214C"/>
    <w:rsid w:val="2F46224F"/>
    <w:rsid w:val="2F4E0B46"/>
    <w:rsid w:val="2F544800"/>
    <w:rsid w:val="2F5F4700"/>
    <w:rsid w:val="2F603A6A"/>
    <w:rsid w:val="2F8C18AE"/>
    <w:rsid w:val="2FA22DFE"/>
    <w:rsid w:val="2FA318F0"/>
    <w:rsid w:val="2FBF68A3"/>
    <w:rsid w:val="2FC9496C"/>
    <w:rsid w:val="2FCC4A77"/>
    <w:rsid w:val="2FCD52D7"/>
    <w:rsid w:val="2FD31664"/>
    <w:rsid w:val="2FD51EA5"/>
    <w:rsid w:val="2FE02708"/>
    <w:rsid w:val="2FE61CEF"/>
    <w:rsid w:val="2FED3BC4"/>
    <w:rsid w:val="2FEF1151"/>
    <w:rsid w:val="2FF458C9"/>
    <w:rsid w:val="2FF66F32"/>
    <w:rsid w:val="2FF7169A"/>
    <w:rsid w:val="2FF765D6"/>
    <w:rsid w:val="2FF933F9"/>
    <w:rsid w:val="2FFC4438"/>
    <w:rsid w:val="3007482D"/>
    <w:rsid w:val="300C2568"/>
    <w:rsid w:val="3026092D"/>
    <w:rsid w:val="302E5F3C"/>
    <w:rsid w:val="30314EB8"/>
    <w:rsid w:val="303C0284"/>
    <w:rsid w:val="30426BCB"/>
    <w:rsid w:val="30462661"/>
    <w:rsid w:val="305A6442"/>
    <w:rsid w:val="305C2635"/>
    <w:rsid w:val="30613062"/>
    <w:rsid w:val="30655059"/>
    <w:rsid w:val="307136E6"/>
    <w:rsid w:val="307658EC"/>
    <w:rsid w:val="30841DAC"/>
    <w:rsid w:val="308D0A3E"/>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30210"/>
    <w:rsid w:val="31CE7BB5"/>
    <w:rsid w:val="31CF47B6"/>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748ED"/>
    <w:rsid w:val="322B6A4E"/>
    <w:rsid w:val="32391C9F"/>
    <w:rsid w:val="323D5EBE"/>
    <w:rsid w:val="323F466C"/>
    <w:rsid w:val="32454E82"/>
    <w:rsid w:val="32460A89"/>
    <w:rsid w:val="32461745"/>
    <w:rsid w:val="3248549E"/>
    <w:rsid w:val="324D0E72"/>
    <w:rsid w:val="324E5DFD"/>
    <w:rsid w:val="325453F3"/>
    <w:rsid w:val="32643067"/>
    <w:rsid w:val="326A21EF"/>
    <w:rsid w:val="327B1F9F"/>
    <w:rsid w:val="32884B8E"/>
    <w:rsid w:val="328A6DAE"/>
    <w:rsid w:val="32AC0031"/>
    <w:rsid w:val="32B54F17"/>
    <w:rsid w:val="32B8574F"/>
    <w:rsid w:val="32BA501F"/>
    <w:rsid w:val="32C0298F"/>
    <w:rsid w:val="32C44399"/>
    <w:rsid w:val="32CC4F93"/>
    <w:rsid w:val="32CF3EEC"/>
    <w:rsid w:val="32D55A28"/>
    <w:rsid w:val="32E558A2"/>
    <w:rsid w:val="32FA32B7"/>
    <w:rsid w:val="32FF5CB9"/>
    <w:rsid w:val="330C2A9A"/>
    <w:rsid w:val="330D7A08"/>
    <w:rsid w:val="331C7C0C"/>
    <w:rsid w:val="3328712B"/>
    <w:rsid w:val="3332058F"/>
    <w:rsid w:val="333373CC"/>
    <w:rsid w:val="33346179"/>
    <w:rsid w:val="33346908"/>
    <w:rsid w:val="333636C9"/>
    <w:rsid w:val="333726DB"/>
    <w:rsid w:val="333F0E83"/>
    <w:rsid w:val="33465B36"/>
    <w:rsid w:val="335D7A4F"/>
    <w:rsid w:val="336045CB"/>
    <w:rsid w:val="33650CAA"/>
    <w:rsid w:val="33713745"/>
    <w:rsid w:val="3375092D"/>
    <w:rsid w:val="337A39BA"/>
    <w:rsid w:val="337B0E24"/>
    <w:rsid w:val="338D06DC"/>
    <w:rsid w:val="339A72FB"/>
    <w:rsid w:val="33A2789E"/>
    <w:rsid w:val="33A336EF"/>
    <w:rsid w:val="33AB464E"/>
    <w:rsid w:val="33B9549D"/>
    <w:rsid w:val="33BE1549"/>
    <w:rsid w:val="33C51934"/>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4B6252"/>
    <w:rsid w:val="34581840"/>
    <w:rsid w:val="34602A06"/>
    <w:rsid w:val="34612B14"/>
    <w:rsid w:val="3464024B"/>
    <w:rsid w:val="3465048D"/>
    <w:rsid w:val="346D04EA"/>
    <w:rsid w:val="34797DCF"/>
    <w:rsid w:val="348722A0"/>
    <w:rsid w:val="348F359B"/>
    <w:rsid w:val="349D3984"/>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A756E"/>
    <w:rsid w:val="34DC5044"/>
    <w:rsid w:val="34E0161C"/>
    <w:rsid w:val="34EB291C"/>
    <w:rsid w:val="350853AF"/>
    <w:rsid w:val="350C4AD3"/>
    <w:rsid w:val="350F4737"/>
    <w:rsid w:val="35143012"/>
    <w:rsid w:val="351A1EF3"/>
    <w:rsid w:val="351E2264"/>
    <w:rsid w:val="3526195B"/>
    <w:rsid w:val="35270D50"/>
    <w:rsid w:val="35281E1D"/>
    <w:rsid w:val="353D15CB"/>
    <w:rsid w:val="35404339"/>
    <w:rsid w:val="35447836"/>
    <w:rsid w:val="354C413B"/>
    <w:rsid w:val="355B34A4"/>
    <w:rsid w:val="35631F42"/>
    <w:rsid w:val="356B739B"/>
    <w:rsid w:val="35713CF3"/>
    <w:rsid w:val="357962FD"/>
    <w:rsid w:val="357D2D9B"/>
    <w:rsid w:val="358316A2"/>
    <w:rsid w:val="35942299"/>
    <w:rsid w:val="35A457F3"/>
    <w:rsid w:val="35AC1F22"/>
    <w:rsid w:val="35AE7017"/>
    <w:rsid w:val="35AF636D"/>
    <w:rsid w:val="35B03F34"/>
    <w:rsid w:val="35BF0193"/>
    <w:rsid w:val="35BF228D"/>
    <w:rsid w:val="35C32A56"/>
    <w:rsid w:val="35C402E4"/>
    <w:rsid w:val="35C745DA"/>
    <w:rsid w:val="35CB7BC4"/>
    <w:rsid w:val="35CE1479"/>
    <w:rsid w:val="35CE42A3"/>
    <w:rsid w:val="35D444EA"/>
    <w:rsid w:val="35DB4CF5"/>
    <w:rsid w:val="35E45310"/>
    <w:rsid w:val="35EC6F72"/>
    <w:rsid w:val="35FA49FC"/>
    <w:rsid w:val="36103B04"/>
    <w:rsid w:val="36111D3B"/>
    <w:rsid w:val="36136399"/>
    <w:rsid w:val="361C71C0"/>
    <w:rsid w:val="361D5BB0"/>
    <w:rsid w:val="3626537A"/>
    <w:rsid w:val="363D5BC2"/>
    <w:rsid w:val="363E4C6B"/>
    <w:rsid w:val="36411BD2"/>
    <w:rsid w:val="364918AE"/>
    <w:rsid w:val="364A5848"/>
    <w:rsid w:val="365D1BFF"/>
    <w:rsid w:val="365E5B6A"/>
    <w:rsid w:val="36641444"/>
    <w:rsid w:val="36671980"/>
    <w:rsid w:val="36762B93"/>
    <w:rsid w:val="367F0410"/>
    <w:rsid w:val="3696776B"/>
    <w:rsid w:val="36B01301"/>
    <w:rsid w:val="36BF72A2"/>
    <w:rsid w:val="36C162B9"/>
    <w:rsid w:val="36C22673"/>
    <w:rsid w:val="36D03DAA"/>
    <w:rsid w:val="36D1082A"/>
    <w:rsid w:val="36D254F8"/>
    <w:rsid w:val="36E42408"/>
    <w:rsid w:val="36F0197C"/>
    <w:rsid w:val="36FB43FE"/>
    <w:rsid w:val="370137E2"/>
    <w:rsid w:val="370500D3"/>
    <w:rsid w:val="370E42BB"/>
    <w:rsid w:val="37101D05"/>
    <w:rsid w:val="37114944"/>
    <w:rsid w:val="371449DF"/>
    <w:rsid w:val="371674E1"/>
    <w:rsid w:val="371930A2"/>
    <w:rsid w:val="371A4595"/>
    <w:rsid w:val="371E043B"/>
    <w:rsid w:val="372B13AA"/>
    <w:rsid w:val="373A7AF8"/>
    <w:rsid w:val="373D491F"/>
    <w:rsid w:val="373D6328"/>
    <w:rsid w:val="373F58B6"/>
    <w:rsid w:val="37417546"/>
    <w:rsid w:val="37420AD4"/>
    <w:rsid w:val="374534D2"/>
    <w:rsid w:val="37457A24"/>
    <w:rsid w:val="37526CB1"/>
    <w:rsid w:val="375767E6"/>
    <w:rsid w:val="375C6F89"/>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078A5"/>
    <w:rsid w:val="37E22DB7"/>
    <w:rsid w:val="37E329F4"/>
    <w:rsid w:val="37E53CA1"/>
    <w:rsid w:val="37E86773"/>
    <w:rsid w:val="37EA40E9"/>
    <w:rsid w:val="37EC15D3"/>
    <w:rsid w:val="37F12801"/>
    <w:rsid w:val="37F23C93"/>
    <w:rsid w:val="37FF62E3"/>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B5BD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46CBB"/>
    <w:rsid w:val="39085FCE"/>
    <w:rsid w:val="391A539D"/>
    <w:rsid w:val="392C0F8F"/>
    <w:rsid w:val="392D41BE"/>
    <w:rsid w:val="392F768E"/>
    <w:rsid w:val="393F78C4"/>
    <w:rsid w:val="3940499F"/>
    <w:rsid w:val="3948384C"/>
    <w:rsid w:val="39502B7F"/>
    <w:rsid w:val="395567F6"/>
    <w:rsid w:val="395753B9"/>
    <w:rsid w:val="39626068"/>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9FC65B4"/>
    <w:rsid w:val="3A0057F9"/>
    <w:rsid w:val="3A005DCC"/>
    <w:rsid w:val="3A0740E0"/>
    <w:rsid w:val="3A0D519A"/>
    <w:rsid w:val="3A110698"/>
    <w:rsid w:val="3A165069"/>
    <w:rsid w:val="3A165D90"/>
    <w:rsid w:val="3A191B95"/>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87993"/>
    <w:rsid w:val="3A8C217C"/>
    <w:rsid w:val="3A8F5F18"/>
    <w:rsid w:val="3AA6051E"/>
    <w:rsid w:val="3AAD51B1"/>
    <w:rsid w:val="3AB028FF"/>
    <w:rsid w:val="3AB77902"/>
    <w:rsid w:val="3ABB780A"/>
    <w:rsid w:val="3ABD2125"/>
    <w:rsid w:val="3AC10939"/>
    <w:rsid w:val="3AC873F6"/>
    <w:rsid w:val="3AC96800"/>
    <w:rsid w:val="3ACB6866"/>
    <w:rsid w:val="3ACF560F"/>
    <w:rsid w:val="3AD35A9C"/>
    <w:rsid w:val="3AE37BDD"/>
    <w:rsid w:val="3AED3D62"/>
    <w:rsid w:val="3AEE5B0E"/>
    <w:rsid w:val="3AF93B35"/>
    <w:rsid w:val="3AF94658"/>
    <w:rsid w:val="3AFD08D2"/>
    <w:rsid w:val="3B022606"/>
    <w:rsid w:val="3B1E322E"/>
    <w:rsid w:val="3B2136B9"/>
    <w:rsid w:val="3B230240"/>
    <w:rsid w:val="3B311019"/>
    <w:rsid w:val="3B4A3A1C"/>
    <w:rsid w:val="3B4A6A61"/>
    <w:rsid w:val="3B5430D8"/>
    <w:rsid w:val="3B5B2C90"/>
    <w:rsid w:val="3B60454D"/>
    <w:rsid w:val="3B642C2E"/>
    <w:rsid w:val="3B691DA5"/>
    <w:rsid w:val="3B6C02E4"/>
    <w:rsid w:val="3B6E49BC"/>
    <w:rsid w:val="3B7B7262"/>
    <w:rsid w:val="3B7D1A04"/>
    <w:rsid w:val="3B8107C0"/>
    <w:rsid w:val="3B81295F"/>
    <w:rsid w:val="3B835015"/>
    <w:rsid w:val="3B8D2298"/>
    <w:rsid w:val="3B984501"/>
    <w:rsid w:val="3B9A57C6"/>
    <w:rsid w:val="3B9C41DB"/>
    <w:rsid w:val="3B9F542B"/>
    <w:rsid w:val="3BA06EAA"/>
    <w:rsid w:val="3BA64036"/>
    <w:rsid w:val="3BB22C31"/>
    <w:rsid w:val="3BB2581E"/>
    <w:rsid w:val="3BB57280"/>
    <w:rsid w:val="3BBA761D"/>
    <w:rsid w:val="3BBC539F"/>
    <w:rsid w:val="3BCD3338"/>
    <w:rsid w:val="3BD84904"/>
    <w:rsid w:val="3BDC7BE3"/>
    <w:rsid w:val="3BE57EC4"/>
    <w:rsid w:val="3BE802F7"/>
    <w:rsid w:val="3BFE15DD"/>
    <w:rsid w:val="3C183625"/>
    <w:rsid w:val="3C2B3A11"/>
    <w:rsid w:val="3C3B57D5"/>
    <w:rsid w:val="3C3D12C4"/>
    <w:rsid w:val="3C3E07E3"/>
    <w:rsid w:val="3C4F6810"/>
    <w:rsid w:val="3C544C1F"/>
    <w:rsid w:val="3C5D16B6"/>
    <w:rsid w:val="3C5E2633"/>
    <w:rsid w:val="3C6835D0"/>
    <w:rsid w:val="3C693FFF"/>
    <w:rsid w:val="3C6B1146"/>
    <w:rsid w:val="3C6B61FE"/>
    <w:rsid w:val="3C6E6248"/>
    <w:rsid w:val="3C6F2174"/>
    <w:rsid w:val="3C714BB7"/>
    <w:rsid w:val="3C714BDA"/>
    <w:rsid w:val="3C766C83"/>
    <w:rsid w:val="3C7B004F"/>
    <w:rsid w:val="3C80170B"/>
    <w:rsid w:val="3C8105FC"/>
    <w:rsid w:val="3C836894"/>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F15D1"/>
    <w:rsid w:val="3D2F4F49"/>
    <w:rsid w:val="3D3F7EA7"/>
    <w:rsid w:val="3D501FAB"/>
    <w:rsid w:val="3D5045E3"/>
    <w:rsid w:val="3D5169B6"/>
    <w:rsid w:val="3D690A14"/>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A16C7"/>
    <w:rsid w:val="3E0D7F80"/>
    <w:rsid w:val="3E0F4B97"/>
    <w:rsid w:val="3E1A0B85"/>
    <w:rsid w:val="3E1E53F4"/>
    <w:rsid w:val="3E260E34"/>
    <w:rsid w:val="3E3265FB"/>
    <w:rsid w:val="3E326708"/>
    <w:rsid w:val="3E363CD2"/>
    <w:rsid w:val="3E393A8F"/>
    <w:rsid w:val="3E5526C1"/>
    <w:rsid w:val="3E591805"/>
    <w:rsid w:val="3E751FD6"/>
    <w:rsid w:val="3E764825"/>
    <w:rsid w:val="3E7A36E3"/>
    <w:rsid w:val="3E7B5663"/>
    <w:rsid w:val="3E8000C3"/>
    <w:rsid w:val="3EA405C0"/>
    <w:rsid w:val="3EAD331D"/>
    <w:rsid w:val="3EB029E5"/>
    <w:rsid w:val="3EBE650B"/>
    <w:rsid w:val="3EC516CD"/>
    <w:rsid w:val="3ECA42EF"/>
    <w:rsid w:val="3ECD3652"/>
    <w:rsid w:val="3ECD5B0B"/>
    <w:rsid w:val="3EDB3F74"/>
    <w:rsid w:val="3F0668BA"/>
    <w:rsid w:val="3F092939"/>
    <w:rsid w:val="3F0F0A0C"/>
    <w:rsid w:val="3F144291"/>
    <w:rsid w:val="3F1D5609"/>
    <w:rsid w:val="3F2428DF"/>
    <w:rsid w:val="3F291347"/>
    <w:rsid w:val="3F2A57F1"/>
    <w:rsid w:val="3F2D0B9B"/>
    <w:rsid w:val="3F2D0F53"/>
    <w:rsid w:val="3F3100DD"/>
    <w:rsid w:val="3F412E17"/>
    <w:rsid w:val="3F4C66EF"/>
    <w:rsid w:val="3F5254F9"/>
    <w:rsid w:val="3F557759"/>
    <w:rsid w:val="3F5A0F6F"/>
    <w:rsid w:val="3F5F75C1"/>
    <w:rsid w:val="3F651F36"/>
    <w:rsid w:val="3F667AA4"/>
    <w:rsid w:val="3F727992"/>
    <w:rsid w:val="3F740212"/>
    <w:rsid w:val="3F7A4333"/>
    <w:rsid w:val="3F946DAB"/>
    <w:rsid w:val="3F9C2463"/>
    <w:rsid w:val="3F9F7F01"/>
    <w:rsid w:val="3FA145FB"/>
    <w:rsid w:val="3FA37482"/>
    <w:rsid w:val="3FB46325"/>
    <w:rsid w:val="3FB9127B"/>
    <w:rsid w:val="3FB93E82"/>
    <w:rsid w:val="3FBB3270"/>
    <w:rsid w:val="3FBC356E"/>
    <w:rsid w:val="3FC920F7"/>
    <w:rsid w:val="3FCC1F0F"/>
    <w:rsid w:val="3FCE3903"/>
    <w:rsid w:val="3FE266C5"/>
    <w:rsid w:val="3FE3566B"/>
    <w:rsid w:val="3FE63A4B"/>
    <w:rsid w:val="3FF86E00"/>
    <w:rsid w:val="40087B33"/>
    <w:rsid w:val="400E6FF8"/>
    <w:rsid w:val="4013542E"/>
    <w:rsid w:val="40183E9E"/>
    <w:rsid w:val="401D0966"/>
    <w:rsid w:val="4024553F"/>
    <w:rsid w:val="40263745"/>
    <w:rsid w:val="40341C3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F7286"/>
    <w:rsid w:val="40CA46E8"/>
    <w:rsid w:val="40CD02B0"/>
    <w:rsid w:val="40DA556D"/>
    <w:rsid w:val="40E14A4D"/>
    <w:rsid w:val="40E160B1"/>
    <w:rsid w:val="40E34F98"/>
    <w:rsid w:val="40E37882"/>
    <w:rsid w:val="40F02FAE"/>
    <w:rsid w:val="40F438B4"/>
    <w:rsid w:val="40F52E07"/>
    <w:rsid w:val="40F67298"/>
    <w:rsid w:val="40FD3844"/>
    <w:rsid w:val="40FD5CA4"/>
    <w:rsid w:val="410C6967"/>
    <w:rsid w:val="41112E29"/>
    <w:rsid w:val="411B4BC9"/>
    <w:rsid w:val="411B4D5B"/>
    <w:rsid w:val="411B6C04"/>
    <w:rsid w:val="411C6609"/>
    <w:rsid w:val="4132640F"/>
    <w:rsid w:val="41347979"/>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BD2C1D"/>
    <w:rsid w:val="41CB09E7"/>
    <w:rsid w:val="41D21B67"/>
    <w:rsid w:val="41D32142"/>
    <w:rsid w:val="41F86571"/>
    <w:rsid w:val="41FA6BA0"/>
    <w:rsid w:val="42066F15"/>
    <w:rsid w:val="42094C4D"/>
    <w:rsid w:val="420D44A5"/>
    <w:rsid w:val="421F27A6"/>
    <w:rsid w:val="422173DA"/>
    <w:rsid w:val="422268D1"/>
    <w:rsid w:val="422817AF"/>
    <w:rsid w:val="42322E2C"/>
    <w:rsid w:val="42325D4D"/>
    <w:rsid w:val="423347FB"/>
    <w:rsid w:val="42340C5F"/>
    <w:rsid w:val="424F3677"/>
    <w:rsid w:val="42533F46"/>
    <w:rsid w:val="42610910"/>
    <w:rsid w:val="426B2A6C"/>
    <w:rsid w:val="427325F0"/>
    <w:rsid w:val="427442DA"/>
    <w:rsid w:val="4274697B"/>
    <w:rsid w:val="428772D4"/>
    <w:rsid w:val="429A29FE"/>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1172A"/>
    <w:rsid w:val="42F86E82"/>
    <w:rsid w:val="42F87FAA"/>
    <w:rsid w:val="430A6BE7"/>
    <w:rsid w:val="4326460A"/>
    <w:rsid w:val="432919DC"/>
    <w:rsid w:val="43343FE8"/>
    <w:rsid w:val="43375B44"/>
    <w:rsid w:val="433D4F49"/>
    <w:rsid w:val="433F64FF"/>
    <w:rsid w:val="4340095F"/>
    <w:rsid w:val="434A4920"/>
    <w:rsid w:val="434C12B5"/>
    <w:rsid w:val="43537DAA"/>
    <w:rsid w:val="43544154"/>
    <w:rsid w:val="435C0A14"/>
    <w:rsid w:val="436822D1"/>
    <w:rsid w:val="4374358C"/>
    <w:rsid w:val="4377086E"/>
    <w:rsid w:val="437B58D2"/>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B2283"/>
    <w:rsid w:val="456D26BB"/>
    <w:rsid w:val="456E2687"/>
    <w:rsid w:val="45706131"/>
    <w:rsid w:val="457775B5"/>
    <w:rsid w:val="457D7C38"/>
    <w:rsid w:val="458C5BBB"/>
    <w:rsid w:val="45911443"/>
    <w:rsid w:val="459431E2"/>
    <w:rsid w:val="45AA35AC"/>
    <w:rsid w:val="45B069C0"/>
    <w:rsid w:val="45BF3739"/>
    <w:rsid w:val="45C10A97"/>
    <w:rsid w:val="45C61379"/>
    <w:rsid w:val="45C87C35"/>
    <w:rsid w:val="45D043C8"/>
    <w:rsid w:val="45E75902"/>
    <w:rsid w:val="45EC24A1"/>
    <w:rsid w:val="45ED187D"/>
    <w:rsid w:val="45EE3D43"/>
    <w:rsid w:val="45EF70C2"/>
    <w:rsid w:val="45F3770D"/>
    <w:rsid w:val="45F73325"/>
    <w:rsid w:val="45FE055E"/>
    <w:rsid w:val="4600600C"/>
    <w:rsid w:val="460352E5"/>
    <w:rsid w:val="46167E08"/>
    <w:rsid w:val="461809E9"/>
    <w:rsid w:val="46193213"/>
    <w:rsid w:val="461C3B64"/>
    <w:rsid w:val="461E166B"/>
    <w:rsid w:val="46275681"/>
    <w:rsid w:val="462910C5"/>
    <w:rsid w:val="4629324C"/>
    <w:rsid w:val="462D1FD4"/>
    <w:rsid w:val="46343750"/>
    <w:rsid w:val="4634381B"/>
    <w:rsid w:val="463455C5"/>
    <w:rsid w:val="463874B9"/>
    <w:rsid w:val="463F3225"/>
    <w:rsid w:val="463F42BD"/>
    <w:rsid w:val="46400948"/>
    <w:rsid w:val="46494EC4"/>
    <w:rsid w:val="464F4BC5"/>
    <w:rsid w:val="4651618E"/>
    <w:rsid w:val="4663380B"/>
    <w:rsid w:val="466552FA"/>
    <w:rsid w:val="467645D0"/>
    <w:rsid w:val="468518E3"/>
    <w:rsid w:val="46977B94"/>
    <w:rsid w:val="469B1090"/>
    <w:rsid w:val="46B24F70"/>
    <w:rsid w:val="46B61E37"/>
    <w:rsid w:val="46BF214E"/>
    <w:rsid w:val="46C31FFD"/>
    <w:rsid w:val="46CB7B80"/>
    <w:rsid w:val="46E531DB"/>
    <w:rsid w:val="46E67CF8"/>
    <w:rsid w:val="46FC118D"/>
    <w:rsid w:val="470B168C"/>
    <w:rsid w:val="471860CF"/>
    <w:rsid w:val="472056CD"/>
    <w:rsid w:val="47346371"/>
    <w:rsid w:val="473A1DAE"/>
    <w:rsid w:val="474569E3"/>
    <w:rsid w:val="47460CD4"/>
    <w:rsid w:val="47462911"/>
    <w:rsid w:val="474A419D"/>
    <w:rsid w:val="475D0AF0"/>
    <w:rsid w:val="476E0525"/>
    <w:rsid w:val="477252E0"/>
    <w:rsid w:val="477827D6"/>
    <w:rsid w:val="477D29DD"/>
    <w:rsid w:val="4782235B"/>
    <w:rsid w:val="47854364"/>
    <w:rsid w:val="478C0178"/>
    <w:rsid w:val="478C7298"/>
    <w:rsid w:val="479818CA"/>
    <w:rsid w:val="479C0D37"/>
    <w:rsid w:val="47A266DD"/>
    <w:rsid w:val="47AB5FB8"/>
    <w:rsid w:val="47B01F63"/>
    <w:rsid w:val="47B57AA9"/>
    <w:rsid w:val="47BD1A01"/>
    <w:rsid w:val="47C75897"/>
    <w:rsid w:val="47D16693"/>
    <w:rsid w:val="47FD2993"/>
    <w:rsid w:val="48081356"/>
    <w:rsid w:val="48111E70"/>
    <w:rsid w:val="48122653"/>
    <w:rsid w:val="482F1009"/>
    <w:rsid w:val="483A6853"/>
    <w:rsid w:val="48415BA9"/>
    <w:rsid w:val="48476C0B"/>
    <w:rsid w:val="484C3E81"/>
    <w:rsid w:val="48512D8D"/>
    <w:rsid w:val="4853360D"/>
    <w:rsid w:val="48544E73"/>
    <w:rsid w:val="48575762"/>
    <w:rsid w:val="485C0139"/>
    <w:rsid w:val="48703291"/>
    <w:rsid w:val="487810BE"/>
    <w:rsid w:val="487854C2"/>
    <w:rsid w:val="48881C7A"/>
    <w:rsid w:val="48986ACB"/>
    <w:rsid w:val="489B4B80"/>
    <w:rsid w:val="48AE7361"/>
    <w:rsid w:val="48AF22DB"/>
    <w:rsid w:val="48C26CCD"/>
    <w:rsid w:val="48C573A7"/>
    <w:rsid w:val="48D35880"/>
    <w:rsid w:val="48D6719B"/>
    <w:rsid w:val="48DB385F"/>
    <w:rsid w:val="48E95594"/>
    <w:rsid w:val="48E95BA3"/>
    <w:rsid w:val="48F30D3D"/>
    <w:rsid w:val="48F44633"/>
    <w:rsid w:val="48FC3DD9"/>
    <w:rsid w:val="490D08ED"/>
    <w:rsid w:val="490F36ED"/>
    <w:rsid w:val="49114E4A"/>
    <w:rsid w:val="49136CBE"/>
    <w:rsid w:val="49167A1D"/>
    <w:rsid w:val="49167B51"/>
    <w:rsid w:val="491A71B1"/>
    <w:rsid w:val="491F2D2B"/>
    <w:rsid w:val="49283F30"/>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A525D0"/>
    <w:rsid w:val="49B20A4B"/>
    <w:rsid w:val="49B80D9A"/>
    <w:rsid w:val="49BB38BB"/>
    <w:rsid w:val="49C119FE"/>
    <w:rsid w:val="49C53E7F"/>
    <w:rsid w:val="49C8680B"/>
    <w:rsid w:val="49DC4761"/>
    <w:rsid w:val="49DC691D"/>
    <w:rsid w:val="49DF2E17"/>
    <w:rsid w:val="49E27FA8"/>
    <w:rsid w:val="49E34092"/>
    <w:rsid w:val="49E74EB7"/>
    <w:rsid w:val="49E848E1"/>
    <w:rsid w:val="49EA5198"/>
    <w:rsid w:val="49EC6FDA"/>
    <w:rsid w:val="49F62A86"/>
    <w:rsid w:val="4A0C6FE4"/>
    <w:rsid w:val="4A120F67"/>
    <w:rsid w:val="4A153BB2"/>
    <w:rsid w:val="4A1D6D18"/>
    <w:rsid w:val="4A271147"/>
    <w:rsid w:val="4A483701"/>
    <w:rsid w:val="4A4D7520"/>
    <w:rsid w:val="4A591D2A"/>
    <w:rsid w:val="4A5938F5"/>
    <w:rsid w:val="4A5C069D"/>
    <w:rsid w:val="4A5C23C4"/>
    <w:rsid w:val="4A637681"/>
    <w:rsid w:val="4A79483A"/>
    <w:rsid w:val="4A8A5E97"/>
    <w:rsid w:val="4A8F6D97"/>
    <w:rsid w:val="4A9608B5"/>
    <w:rsid w:val="4AB374A7"/>
    <w:rsid w:val="4AC015DC"/>
    <w:rsid w:val="4ADD6B8B"/>
    <w:rsid w:val="4AE12840"/>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43F80"/>
    <w:rsid w:val="4B5B6BCB"/>
    <w:rsid w:val="4B657184"/>
    <w:rsid w:val="4B6A42ED"/>
    <w:rsid w:val="4B73036B"/>
    <w:rsid w:val="4B7A6E1E"/>
    <w:rsid w:val="4B9250D4"/>
    <w:rsid w:val="4BA13FCA"/>
    <w:rsid w:val="4BA441CB"/>
    <w:rsid w:val="4BA7353C"/>
    <w:rsid w:val="4BAB1B4B"/>
    <w:rsid w:val="4BB75EE8"/>
    <w:rsid w:val="4BB82AAE"/>
    <w:rsid w:val="4BC528D6"/>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27F9"/>
    <w:rsid w:val="4C5B6AA9"/>
    <w:rsid w:val="4C634072"/>
    <w:rsid w:val="4C6B49A1"/>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4113EF"/>
    <w:rsid w:val="4D4E78F7"/>
    <w:rsid w:val="4D5D13C2"/>
    <w:rsid w:val="4D6C55BB"/>
    <w:rsid w:val="4D722D24"/>
    <w:rsid w:val="4D764762"/>
    <w:rsid w:val="4D7D7073"/>
    <w:rsid w:val="4D8372F3"/>
    <w:rsid w:val="4D8B7B9D"/>
    <w:rsid w:val="4D961D96"/>
    <w:rsid w:val="4D964D02"/>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3E6441"/>
    <w:rsid w:val="4E4816F7"/>
    <w:rsid w:val="4E4E3B76"/>
    <w:rsid w:val="4E4E43F2"/>
    <w:rsid w:val="4E5262EB"/>
    <w:rsid w:val="4E536937"/>
    <w:rsid w:val="4E5E11C6"/>
    <w:rsid w:val="4E707BEE"/>
    <w:rsid w:val="4E7421B7"/>
    <w:rsid w:val="4E7A2C09"/>
    <w:rsid w:val="4E7A2E19"/>
    <w:rsid w:val="4E7C3CAB"/>
    <w:rsid w:val="4E8846C7"/>
    <w:rsid w:val="4E951549"/>
    <w:rsid w:val="4E996485"/>
    <w:rsid w:val="4E9A6EC3"/>
    <w:rsid w:val="4E9E1648"/>
    <w:rsid w:val="4E9E6CA0"/>
    <w:rsid w:val="4EA37909"/>
    <w:rsid w:val="4EAA1847"/>
    <w:rsid w:val="4EB43229"/>
    <w:rsid w:val="4EC375CB"/>
    <w:rsid w:val="4ED24D56"/>
    <w:rsid w:val="4ED53B5D"/>
    <w:rsid w:val="4EDC5312"/>
    <w:rsid w:val="4EE10C22"/>
    <w:rsid w:val="4EE6629E"/>
    <w:rsid w:val="4EEE2F1C"/>
    <w:rsid w:val="4EF4503D"/>
    <w:rsid w:val="4EFE6183"/>
    <w:rsid w:val="4F09555D"/>
    <w:rsid w:val="4F1639AF"/>
    <w:rsid w:val="4F25241D"/>
    <w:rsid w:val="4F27643E"/>
    <w:rsid w:val="4F4204C0"/>
    <w:rsid w:val="4F44190C"/>
    <w:rsid w:val="4F564B65"/>
    <w:rsid w:val="4F580701"/>
    <w:rsid w:val="4F592604"/>
    <w:rsid w:val="4F6575E9"/>
    <w:rsid w:val="4F6C7648"/>
    <w:rsid w:val="4F7A37D0"/>
    <w:rsid w:val="4F941A1E"/>
    <w:rsid w:val="4F9976CA"/>
    <w:rsid w:val="4F9E45CB"/>
    <w:rsid w:val="4FA55AF5"/>
    <w:rsid w:val="4FAF54C7"/>
    <w:rsid w:val="4FBE7A50"/>
    <w:rsid w:val="4FC45505"/>
    <w:rsid w:val="4FCD754A"/>
    <w:rsid w:val="4FCF415B"/>
    <w:rsid w:val="4FD04524"/>
    <w:rsid w:val="4FD36BF8"/>
    <w:rsid w:val="4FD64932"/>
    <w:rsid w:val="4FDF0AB8"/>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4F2262"/>
    <w:rsid w:val="50663EBF"/>
    <w:rsid w:val="50790AC5"/>
    <w:rsid w:val="507E01BB"/>
    <w:rsid w:val="507E4C0C"/>
    <w:rsid w:val="50810299"/>
    <w:rsid w:val="50886F13"/>
    <w:rsid w:val="50954483"/>
    <w:rsid w:val="50975780"/>
    <w:rsid w:val="50986BDA"/>
    <w:rsid w:val="50A90F4F"/>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2080"/>
    <w:rsid w:val="51166EF9"/>
    <w:rsid w:val="511C62F1"/>
    <w:rsid w:val="511D7396"/>
    <w:rsid w:val="51342B4E"/>
    <w:rsid w:val="513C0476"/>
    <w:rsid w:val="513D7B66"/>
    <w:rsid w:val="51431D27"/>
    <w:rsid w:val="51464EEC"/>
    <w:rsid w:val="51546D2D"/>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D860AE"/>
    <w:rsid w:val="51DB2213"/>
    <w:rsid w:val="51DD7091"/>
    <w:rsid w:val="51E36272"/>
    <w:rsid w:val="51EC2DBA"/>
    <w:rsid w:val="51EE6ED3"/>
    <w:rsid w:val="51F77A4B"/>
    <w:rsid w:val="51FB40F4"/>
    <w:rsid w:val="51FD6D6D"/>
    <w:rsid w:val="52083E3C"/>
    <w:rsid w:val="520B3EA6"/>
    <w:rsid w:val="521E495A"/>
    <w:rsid w:val="52222A50"/>
    <w:rsid w:val="52265304"/>
    <w:rsid w:val="522F352F"/>
    <w:rsid w:val="523A6DEC"/>
    <w:rsid w:val="523F41F1"/>
    <w:rsid w:val="52474743"/>
    <w:rsid w:val="52475A14"/>
    <w:rsid w:val="52521490"/>
    <w:rsid w:val="52523817"/>
    <w:rsid w:val="525769FC"/>
    <w:rsid w:val="526A6404"/>
    <w:rsid w:val="526C22CB"/>
    <w:rsid w:val="527F6FEA"/>
    <w:rsid w:val="52876E22"/>
    <w:rsid w:val="528A65D5"/>
    <w:rsid w:val="5291168A"/>
    <w:rsid w:val="529E261D"/>
    <w:rsid w:val="52A82AE3"/>
    <w:rsid w:val="52AF617F"/>
    <w:rsid w:val="52AF6614"/>
    <w:rsid w:val="52BC289F"/>
    <w:rsid w:val="52C04713"/>
    <w:rsid w:val="52C06506"/>
    <w:rsid w:val="52C17F72"/>
    <w:rsid w:val="52C52A87"/>
    <w:rsid w:val="52C530BB"/>
    <w:rsid w:val="52D6081E"/>
    <w:rsid w:val="52DE5558"/>
    <w:rsid w:val="52E304A1"/>
    <w:rsid w:val="52E46607"/>
    <w:rsid w:val="52FE74D0"/>
    <w:rsid w:val="530150A6"/>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BD0749"/>
    <w:rsid w:val="53C15FC3"/>
    <w:rsid w:val="53CD44E6"/>
    <w:rsid w:val="53CE1C72"/>
    <w:rsid w:val="53D947E7"/>
    <w:rsid w:val="53D94D31"/>
    <w:rsid w:val="53E57965"/>
    <w:rsid w:val="53EF08A6"/>
    <w:rsid w:val="53F37522"/>
    <w:rsid w:val="53F8001A"/>
    <w:rsid w:val="5404756E"/>
    <w:rsid w:val="5408650D"/>
    <w:rsid w:val="54105988"/>
    <w:rsid w:val="541A46C5"/>
    <w:rsid w:val="541F6CA6"/>
    <w:rsid w:val="542963D1"/>
    <w:rsid w:val="542B06B6"/>
    <w:rsid w:val="542E1937"/>
    <w:rsid w:val="5431645C"/>
    <w:rsid w:val="54373AB8"/>
    <w:rsid w:val="5441703F"/>
    <w:rsid w:val="54441181"/>
    <w:rsid w:val="5445447C"/>
    <w:rsid w:val="544A1502"/>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28B8"/>
    <w:rsid w:val="54FA46AD"/>
    <w:rsid w:val="54FE057D"/>
    <w:rsid w:val="54FF1786"/>
    <w:rsid w:val="550161A7"/>
    <w:rsid w:val="55022A19"/>
    <w:rsid w:val="55062E8C"/>
    <w:rsid w:val="550720F3"/>
    <w:rsid w:val="551D3288"/>
    <w:rsid w:val="552A1EFF"/>
    <w:rsid w:val="55313A24"/>
    <w:rsid w:val="55336DD6"/>
    <w:rsid w:val="55425E84"/>
    <w:rsid w:val="55505074"/>
    <w:rsid w:val="555E3C8A"/>
    <w:rsid w:val="55634300"/>
    <w:rsid w:val="556A084A"/>
    <w:rsid w:val="556B5274"/>
    <w:rsid w:val="55723134"/>
    <w:rsid w:val="5576749A"/>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4D3476"/>
    <w:rsid w:val="56542CC6"/>
    <w:rsid w:val="56636C2F"/>
    <w:rsid w:val="567042C9"/>
    <w:rsid w:val="567A0BDF"/>
    <w:rsid w:val="567C451E"/>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E565A"/>
    <w:rsid w:val="571F0743"/>
    <w:rsid w:val="572068B0"/>
    <w:rsid w:val="57225BBB"/>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06F0D"/>
    <w:rsid w:val="57A114A2"/>
    <w:rsid w:val="57BD6A99"/>
    <w:rsid w:val="57C6627D"/>
    <w:rsid w:val="57CE326D"/>
    <w:rsid w:val="57D56067"/>
    <w:rsid w:val="57D873DD"/>
    <w:rsid w:val="57DF3072"/>
    <w:rsid w:val="57E71935"/>
    <w:rsid w:val="57F6781C"/>
    <w:rsid w:val="580224B1"/>
    <w:rsid w:val="580A18F8"/>
    <w:rsid w:val="580B0C92"/>
    <w:rsid w:val="580E7952"/>
    <w:rsid w:val="5816406A"/>
    <w:rsid w:val="581A40E5"/>
    <w:rsid w:val="581B665F"/>
    <w:rsid w:val="58204639"/>
    <w:rsid w:val="58385A19"/>
    <w:rsid w:val="58521C9D"/>
    <w:rsid w:val="58564010"/>
    <w:rsid w:val="585E4CEA"/>
    <w:rsid w:val="586D185C"/>
    <w:rsid w:val="586E1F56"/>
    <w:rsid w:val="587156F6"/>
    <w:rsid w:val="587568B5"/>
    <w:rsid w:val="58762FAF"/>
    <w:rsid w:val="587B7B01"/>
    <w:rsid w:val="58887114"/>
    <w:rsid w:val="588C7BA9"/>
    <w:rsid w:val="58951737"/>
    <w:rsid w:val="58A127C8"/>
    <w:rsid w:val="58A663BF"/>
    <w:rsid w:val="58A8475E"/>
    <w:rsid w:val="58B27438"/>
    <w:rsid w:val="58BA2510"/>
    <w:rsid w:val="58C7228F"/>
    <w:rsid w:val="58D012A0"/>
    <w:rsid w:val="58E12CDA"/>
    <w:rsid w:val="58E62B97"/>
    <w:rsid w:val="58E66F51"/>
    <w:rsid w:val="58F024D3"/>
    <w:rsid w:val="58F66800"/>
    <w:rsid w:val="58FE34CE"/>
    <w:rsid w:val="5900556E"/>
    <w:rsid w:val="5910618D"/>
    <w:rsid w:val="59167F0F"/>
    <w:rsid w:val="591E7756"/>
    <w:rsid w:val="59243179"/>
    <w:rsid w:val="593A439E"/>
    <w:rsid w:val="593C0FEE"/>
    <w:rsid w:val="593F40E6"/>
    <w:rsid w:val="59434C5F"/>
    <w:rsid w:val="59447D0F"/>
    <w:rsid w:val="59593410"/>
    <w:rsid w:val="59597EA9"/>
    <w:rsid w:val="59666FD0"/>
    <w:rsid w:val="597B2D09"/>
    <w:rsid w:val="597B713A"/>
    <w:rsid w:val="597D4C4A"/>
    <w:rsid w:val="597F0FC5"/>
    <w:rsid w:val="59807E10"/>
    <w:rsid w:val="598A70E6"/>
    <w:rsid w:val="59A16026"/>
    <w:rsid w:val="59AC67BA"/>
    <w:rsid w:val="59AE16AF"/>
    <w:rsid w:val="59B54FFD"/>
    <w:rsid w:val="59B57E4C"/>
    <w:rsid w:val="59B70430"/>
    <w:rsid w:val="59C149C2"/>
    <w:rsid w:val="59C232F1"/>
    <w:rsid w:val="59C954DA"/>
    <w:rsid w:val="59E00C4F"/>
    <w:rsid w:val="59E54182"/>
    <w:rsid w:val="59EC21A1"/>
    <w:rsid w:val="59EF6B76"/>
    <w:rsid w:val="59F823A8"/>
    <w:rsid w:val="5A011FDA"/>
    <w:rsid w:val="5A0209CD"/>
    <w:rsid w:val="5A0711BD"/>
    <w:rsid w:val="5A11360D"/>
    <w:rsid w:val="5A14185C"/>
    <w:rsid w:val="5A1E393D"/>
    <w:rsid w:val="5A235805"/>
    <w:rsid w:val="5A3A032E"/>
    <w:rsid w:val="5A3B6E8B"/>
    <w:rsid w:val="5A3D6A84"/>
    <w:rsid w:val="5A3F220C"/>
    <w:rsid w:val="5A4E3CF8"/>
    <w:rsid w:val="5A567C3A"/>
    <w:rsid w:val="5A5F6CEF"/>
    <w:rsid w:val="5A6603B8"/>
    <w:rsid w:val="5A6763FF"/>
    <w:rsid w:val="5A69581D"/>
    <w:rsid w:val="5A6A0BF4"/>
    <w:rsid w:val="5A6D0D03"/>
    <w:rsid w:val="5A77619E"/>
    <w:rsid w:val="5A7A2847"/>
    <w:rsid w:val="5A7D0F3C"/>
    <w:rsid w:val="5A7E0E0E"/>
    <w:rsid w:val="5A851156"/>
    <w:rsid w:val="5A8550CF"/>
    <w:rsid w:val="5A855437"/>
    <w:rsid w:val="5A8861FC"/>
    <w:rsid w:val="5A976837"/>
    <w:rsid w:val="5A9A6E15"/>
    <w:rsid w:val="5A9B764B"/>
    <w:rsid w:val="5AA3626B"/>
    <w:rsid w:val="5AA73161"/>
    <w:rsid w:val="5AA97502"/>
    <w:rsid w:val="5AAA738F"/>
    <w:rsid w:val="5AAB7C17"/>
    <w:rsid w:val="5ABE3A85"/>
    <w:rsid w:val="5ACF477C"/>
    <w:rsid w:val="5AD9175D"/>
    <w:rsid w:val="5ADB2F8A"/>
    <w:rsid w:val="5ADD6630"/>
    <w:rsid w:val="5AE37909"/>
    <w:rsid w:val="5AE731D0"/>
    <w:rsid w:val="5AEC4FB0"/>
    <w:rsid w:val="5AF201A3"/>
    <w:rsid w:val="5AF21846"/>
    <w:rsid w:val="5AFE7388"/>
    <w:rsid w:val="5B0941A9"/>
    <w:rsid w:val="5B211CCD"/>
    <w:rsid w:val="5B213ED2"/>
    <w:rsid w:val="5B223D51"/>
    <w:rsid w:val="5B285DB7"/>
    <w:rsid w:val="5B2A5CEC"/>
    <w:rsid w:val="5B2E4A55"/>
    <w:rsid w:val="5B3A11A0"/>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C6AF2"/>
    <w:rsid w:val="5BAF7015"/>
    <w:rsid w:val="5BB66D8D"/>
    <w:rsid w:val="5BBE1E03"/>
    <w:rsid w:val="5BBF6B37"/>
    <w:rsid w:val="5BC22418"/>
    <w:rsid w:val="5BC91C84"/>
    <w:rsid w:val="5BCD3928"/>
    <w:rsid w:val="5BDB2FD6"/>
    <w:rsid w:val="5BE97039"/>
    <w:rsid w:val="5BEC1A5C"/>
    <w:rsid w:val="5BED360F"/>
    <w:rsid w:val="5BF56F78"/>
    <w:rsid w:val="5BF65C6D"/>
    <w:rsid w:val="5BF81170"/>
    <w:rsid w:val="5BFA670C"/>
    <w:rsid w:val="5C030EAC"/>
    <w:rsid w:val="5C052306"/>
    <w:rsid w:val="5C0B44E4"/>
    <w:rsid w:val="5C114782"/>
    <w:rsid w:val="5C175DAD"/>
    <w:rsid w:val="5C1E1738"/>
    <w:rsid w:val="5C2470F5"/>
    <w:rsid w:val="5C260ED7"/>
    <w:rsid w:val="5C274363"/>
    <w:rsid w:val="5C28396C"/>
    <w:rsid w:val="5C2F4D65"/>
    <w:rsid w:val="5C453383"/>
    <w:rsid w:val="5C5801CF"/>
    <w:rsid w:val="5C5E6016"/>
    <w:rsid w:val="5C6004B2"/>
    <w:rsid w:val="5C616700"/>
    <w:rsid w:val="5C8C7C8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14EC8"/>
    <w:rsid w:val="5D077317"/>
    <w:rsid w:val="5D11285A"/>
    <w:rsid w:val="5D302779"/>
    <w:rsid w:val="5D353683"/>
    <w:rsid w:val="5D3E4633"/>
    <w:rsid w:val="5D3F0449"/>
    <w:rsid w:val="5D3F7480"/>
    <w:rsid w:val="5D5D4B2F"/>
    <w:rsid w:val="5D677493"/>
    <w:rsid w:val="5D733A05"/>
    <w:rsid w:val="5D765B94"/>
    <w:rsid w:val="5D8560E7"/>
    <w:rsid w:val="5D8A326E"/>
    <w:rsid w:val="5D8B579D"/>
    <w:rsid w:val="5D8F6E8C"/>
    <w:rsid w:val="5D91227B"/>
    <w:rsid w:val="5D9616D3"/>
    <w:rsid w:val="5D9D0CBF"/>
    <w:rsid w:val="5DA630FD"/>
    <w:rsid w:val="5DAD534C"/>
    <w:rsid w:val="5DB241D5"/>
    <w:rsid w:val="5DC85C22"/>
    <w:rsid w:val="5DD051EB"/>
    <w:rsid w:val="5DDD0C01"/>
    <w:rsid w:val="5DDF2C78"/>
    <w:rsid w:val="5DDF7118"/>
    <w:rsid w:val="5DE00FDA"/>
    <w:rsid w:val="5DE01E22"/>
    <w:rsid w:val="5DE71D56"/>
    <w:rsid w:val="5DEF4C41"/>
    <w:rsid w:val="5DF62864"/>
    <w:rsid w:val="5E0D293F"/>
    <w:rsid w:val="5E202A9E"/>
    <w:rsid w:val="5E404CEC"/>
    <w:rsid w:val="5E496763"/>
    <w:rsid w:val="5E4D377B"/>
    <w:rsid w:val="5E4F14E2"/>
    <w:rsid w:val="5E603C90"/>
    <w:rsid w:val="5E6370C3"/>
    <w:rsid w:val="5E6A4AF0"/>
    <w:rsid w:val="5E711A1D"/>
    <w:rsid w:val="5E7E7B68"/>
    <w:rsid w:val="5E8169BF"/>
    <w:rsid w:val="5E852940"/>
    <w:rsid w:val="5E98432F"/>
    <w:rsid w:val="5EBA2845"/>
    <w:rsid w:val="5EBC2909"/>
    <w:rsid w:val="5EC45F96"/>
    <w:rsid w:val="5ECD76EA"/>
    <w:rsid w:val="5EDD1A1E"/>
    <w:rsid w:val="5EDD480C"/>
    <w:rsid w:val="5EE808AE"/>
    <w:rsid w:val="5EF31786"/>
    <w:rsid w:val="5EFA7753"/>
    <w:rsid w:val="5EFE38FC"/>
    <w:rsid w:val="5F012BE5"/>
    <w:rsid w:val="5F0A3A8C"/>
    <w:rsid w:val="5F0C468E"/>
    <w:rsid w:val="5F0E388F"/>
    <w:rsid w:val="5F116DBD"/>
    <w:rsid w:val="5F1D72DD"/>
    <w:rsid w:val="5F247692"/>
    <w:rsid w:val="5F371E83"/>
    <w:rsid w:val="5F43355C"/>
    <w:rsid w:val="5F4C3449"/>
    <w:rsid w:val="5F5471F1"/>
    <w:rsid w:val="5F5C293C"/>
    <w:rsid w:val="5F6A7F6F"/>
    <w:rsid w:val="5F784350"/>
    <w:rsid w:val="5F7D6B95"/>
    <w:rsid w:val="5F823EA9"/>
    <w:rsid w:val="5F8C4BD5"/>
    <w:rsid w:val="5F951DF1"/>
    <w:rsid w:val="5F974CD8"/>
    <w:rsid w:val="5F9C032F"/>
    <w:rsid w:val="5F9C39D1"/>
    <w:rsid w:val="5F9D0B80"/>
    <w:rsid w:val="5FA0271F"/>
    <w:rsid w:val="5FA74E9F"/>
    <w:rsid w:val="5FBA7CC6"/>
    <w:rsid w:val="5FBF6EFC"/>
    <w:rsid w:val="5FC1013E"/>
    <w:rsid w:val="5FC578AF"/>
    <w:rsid w:val="5FCA6B2D"/>
    <w:rsid w:val="5FCB48CD"/>
    <w:rsid w:val="5FCF6899"/>
    <w:rsid w:val="5FD2346E"/>
    <w:rsid w:val="5FD80FBE"/>
    <w:rsid w:val="5FD96365"/>
    <w:rsid w:val="5FE05B5E"/>
    <w:rsid w:val="5FE26BF9"/>
    <w:rsid w:val="5FFC4483"/>
    <w:rsid w:val="60035774"/>
    <w:rsid w:val="60094D2C"/>
    <w:rsid w:val="602907ED"/>
    <w:rsid w:val="602A3F9D"/>
    <w:rsid w:val="60315FF1"/>
    <w:rsid w:val="603D2D3B"/>
    <w:rsid w:val="60475C4F"/>
    <w:rsid w:val="604E270A"/>
    <w:rsid w:val="605A79EE"/>
    <w:rsid w:val="605B5EA1"/>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4E43"/>
    <w:rsid w:val="611B7449"/>
    <w:rsid w:val="61242CEF"/>
    <w:rsid w:val="61343992"/>
    <w:rsid w:val="613F235B"/>
    <w:rsid w:val="61417E8D"/>
    <w:rsid w:val="6150209C"/>
    <w:rsid w:val="61592FD1"/>
    <w:rsid w:val="61633C51"/>
    <w:rsid w:val="616403C9"/>
    <w:rsid w:val="61856FFD"/>
    <w:rsid w:val="618D04D2"/>
    <w:rsid w:val="61937DE6"/>
    <w:rsid w:val="619A7498"/>
    <w:rsid w:val="619D2C02"/>
    <w:rsid w:val="61A35780"/>
    <w:rsid w:val="61AF2933"/>
    <w:rsid w:val="61B372F7"/>
    <w:rsid w:val="61BC26DE"/>
    <w:rsid w:val="61C77E29"/>
    <w:rsid w:val="61CA2DDD"/>
    <w:rsid w:val="61D74543"/>
    <w:rsid w:val="61D84169"/>
    <w:rsid w:val="61DB2D1E"/>
    <w:rsid w:val="61E322C9"/>
    <w:rsid w:val="61E66335"/>
    <w:rsid w:val="61E96CB3"/>
    <w:rsid w:val="61F12870"/>
    <w:rsid w:val="62097A86"/>
    <w:rsid w:val="620F4603"/>
    <w:rsid w:val="622D7AAB"/>
    <w:rsid w:val="62311D99"/>
    <w:rsid w:val="623450F8"/>
    <w:rsid w:val="62353712"/>
    <w:rsid w:val="62366B6B"/>
    <w:rsid w:val="623A5F12"/>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0F10"/>
    <w:rsid w:val="62B06D08"/>
    <w:rsid w:val="62B77465"/>
    <w:rsid w:val="62BA0727"/>
    <w:rsid w:val="62C409EB"/>
    <w:rsid w:val="62C467A7"/>
    <w:rsid w:val="62C6422A"/>
    <w:rsid w:val="62D30D82"/>
    <w:rsid w:val="62D3744B"/>
    <w:rsid w:val="62D61745"/>
    <w:rsid w:val="62DC4E1A"/>
    <w:rsid w:val="62E278AB"/>
    <w:rsid w:val="62E73B0D"/>
    <w:rsid w:val="62E857EB"/>
    <w:rsid w:val="62ED3BFB"/>
    <w:rsid w:val="62EE459F"/>
    <w:rsid w:val="62FB0972"/>
    <w:rsid w:val="630B22DA"/>
    <w:rsid w:val="630F0237"/>
    <w:rsid w:val="63167C26"/>
    <w:rsid w:val="63254784"/>
    <w:rsid w:val="63282A82"/>
    <w:rsid w:val="63297666"/>
    <w:rsid w:val="633D0C68"/>
    <w:rsid w:val="63461C21"/>
    <w:rsid w:val="635504E7"/>
    <w:rsid w:val="635B59F7"/>
    <w:rsid w:val="635B7EBB"/>
    <w:rsid w:val="635C0F4F"/>
    <w:rsid w:val="635C6B98"/>
    <w:rsid w:val="6361757D"/>
    <w:rsid w:val="637B75D0"/>
    <w:rsid w:val="63834036"/>
    <w:rsid w:val="63847EBE"/>
    <w:rsid w:val="638A37D2"/>
    <w:rsid w:val="639B23B6"/>
    <w:rsid w:val="63A67A01"/>
    <w:rsid w:val="63AA6096"/>
    <w:rsid w:val="63B30AD6"/>
    <w:rsid w:val="63C24C59"/>
    <w:rsid w:val="63CF01C4"/>
    <w:rsid w:val="63D71292"/>
    <w:rsid w:val="63E00D8C"/>
    <w:rsid w:val="63F8368E"/>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38311C"/>
    <w:rsid w:val="643C590C"/>
    <w:rsid w:val="644138D8"/>
    <w:rsid w:val="64420333"/>
    <w:rsid w:val="64517684"/>
    <w:rsid w:val="64537DA4"/>
    <w:rsid w:val="64590AF4"/>
    <w:rsid w:val="645A62B9"/>
    <w:rsid w:val="64643155"/>
    <w:rsid w:val="647238EB"/>
    <w:rsid w:val="64726E5D"/>
    <w:rsid w:val="64745879"/>
    <w:rsid w:val="64831C72"/>
    <w:rsid w:val="648A7AB4"/>
    <w:rsid w:val="6494274C"/>
    <w:rsid w:val="64993195"/>
    <w:rsid w:val="649B324A"/>
    <w:rsid w:val="64A3701B"/>
    <w:rsid w:val="64A53A6D"/>
    <w:rsid w:val="64A67BE1"/>
    <w:rsid w:val="64AD220C"/>
    <w:rsid w:val="64B17EB1"/>
    <w:rsid w:val="64B97384"/>
    <w:rsid w:val="64BA0F20"/>
    <w:rsid w:val="64BF0C98"/>
    <w:rsid w:val="64C92907"/>
    <w:rsid w:val="64D1408B"/>
    <w:rsid w:val="64D85596"/>
    <w:rsid w:val="64D92F18"/>
    <w:rsid w:val="64E447FB"/>
    <w:rsid w:val="64F01DC5"/>
    <w:rsid w:val="64F165A9"/>
    <w:rsid w:val="64FA2F88"/>
    <w:rsid w:val="650141C0"/>
    <w:rsid w:val="652442EA"/>
    <w:rsid w:val="65283C7D"/>
    <w:rsid w:val="65360A56"/>
    <w:rsid w:val="65402B6D"/>
    <w:rsid w:val="65456463"/>
    <w:rsid w:val="65462F10"/>
    <w:rsid w:val="65484116"/>
    <w:rsid w:val="65624DB7"/>
    <w:rsid w:val="65671CA7"/>
    <w:rsid w:val="6567622F"/>
    <w:rsid w:val="658D5BA6"/>
    <w:rsid w:val="65984DF1"/>
    <w:rsid w:val="65A4764D"/>
    <w:rsid w:val="65AB176E"/>
    <w:rsid w:val="65AB4645"/>
    <w:rsid w:val="65AB6FCC"/>
    <w:rsid w:val="65B01520"/>
    <w:rsid w:val="65BA18D8"/>
    <w:rsid w:val="65BB32AF"/>
    <w:rsid w:val="65C356D4"/>
    <w:rsid w:val="65C84E81"/>
    <w:rsid w:val="65CD038C"/>
    <w:rsid w:val="65CD6C90"/>
    <w:rsid w:val="65DD39D9"/>
    <w:rsid w:val="65E27E4E"/>
    <w:rsid w:val="65E752FB"/>
    <w:rsid w:val="65EA5682"/>
    <w:rsid w:val="65EE162D"/>
    <w:rsid w:val="65FD34F3"/>
    <w:rsid w:val="660B5EC3"/>
    <w:rsid w:val="66110FAB"/>
    <w:rsid w:val="66137345"/>
    <w:rsid w:val="6614793D"/>
    <w:rsid w:val="6622041A"/>
    <w:rsid w:val="662F093E"/>
    <w:rsid w:val="6630495D"/>
    <w:rsid w:val="6632562D"/>
    <w:rsid w:val="66362EC7"/>
    <w:rsid w:val="663A25BC"/>
    <w:rsid w:val="663C168D"/>
    <w:rsid w:val="663C2969"/>
    <w:rsid w:val="66425212"/>
    <w:rsid w:val="6658071D"/>
    <w:rsid w:val="66655577"/>
    <w:rsid w:val="666A4F9C"/>
    <w:rsid w:val="666F1745"/>
    <w:rsid w:val="668650F6"/>
    <w:rsid w:val="66880ED6"/>
    <w:rsid w:val="669D704F"/>
    <w:rsid w:val="66AB3EC5"/>
    <w:rsid w:val="66AC6EFC"/>
    <w:rsid w:val="66AE11BA"/>
    <w:rsid w:val="66B31CB2"/>
    <w:rsid w:val="66BE385F"/>
    <w:rsid w:val="66CA3AFE"/>
    <w:rsid w:val="66E64C1D"/>
    <w:rsid w:val="66EF2112"/>
    <w:rsid w:val="66F80F79"/>
    <w:rsid w:val="66FB4D34"/>
    <w:rsid w:val="66FB4DEF"/>
    <w:rsid w:val="66FC5B33"/>
    <w:rsid w:val="670D7A51"/>
    <w:rsid w:val="670F7EFF"/>
    <w:rsid w:val="671141FA"/>
    <w:rsid w:val="67162C54"/>
    <w:rsid w:val="67276465"/>
    <w:rsid w:val="67306E47"/>
    <w:rsid w:val="67332C13"/>
    <w:rsid w:val="673F1C63"/>
    <w:rsid w:val="673F4D92"/>
    <w:rsid w:val="67417835"/>
    <w:rsid w:val="67436816"/>
    <w:rsid w:val="67455969"/>
    <w:rsid w:val="6746217B"/>
    <w:rsid w:val="67486EC1"/>
    <w:rsid w:val="674D0433"/>
    <w:rsid w:val="67561BAB"/>
    <w:rsid w:val="67636708"/>
    <w:rsid w:val="676D25DC"/>
    <w:rsid w:val="6772777B"/>
    <w:rsid w:val="677A1C4A"/>
    <w:rsid w:val="67866E1E"/>
    <w:rsid w:val="678B29F5"/>
    <w:rsid w:val="678E19F1"/>
    <w:rsid w:val="679E465B"/>
    <w:rsid w:val="67A04CD2"/>
    <w:rsid w:val="67A82CD8"/>
    <w:rsid w:val="67A91DD3"/>
    <w:rsid w:val="67AC227B"/>
    <w:rsid w:val="67AE185A"/>
    <w:rsid w:val="67BA2ED4"/>
    <w:rsid w:val="67C05953"/>
    <w:rsid w:val="67C64641"/>
    <w:rsid w:val="67CA245E"/>
    <w:rsid w:val="67CB25EB"/>
    <w:rsid w:val="67CF671D"/>
    <w:rsid w:val="67FC2839"/>
    <w:rsid w:val="67FC624E"/>
    <w:rsid w:val="680157FA"/>
    <w:rsid w:val="68024255"/>
    <w:rsid w:val="6802716F"/>
    <w:rsid w:val="6804711D"/>
    <w:rsid w:val="681031F3"/>
    <w:rsid w:val="68107551"/>
    <w:rsid w:val="681362E2"/>
    <w:rsid w:val="681569AD"/>
    <w:rsid w:val="682E60E4"/>
    <w:rsid w:val="683A1B31"/>
    <w:rsid w:val="683D547E"/>
    <w:rsid w:val="68445B1F"/>
    <w:rsid w:val="68491B6C"/>
    <w:rsid w:val="6850133A"/>
    <w:rsid w:val="685D0094"/>
    <w:rsid w:val="685E4912"/>
    <w:rsid w:val="68652121"/>
    <w:rsid w:val="68861720"/>
    <w:rsid w:val="688B2F2B"/>
    <w:rsid w:val="689A6D62"/>
    <w:rsid w:val="689E3A42"/>
    <w:rsid w:val="68A3346D"/>
    <w:rsid w:val="68B93D1C"/>
    <w:rsid w:val="68C17BCC"/>
    <w:rsid w:val="68C84C8D"/>
    <w:rsid w:val="68DF13C1"/>
    <w:rsid w:val="68EC0D3E"/>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56CFF"/>
    <w:rsid w:val="69CE4CE4"/>
    <w:rsid w:val="69D63BFC"/>
    <w:rsid w:val="6A063291"/>
    <w:rsid w:val="6A253162"/>
    <w:rsid w:val="6A3A6DE0"/>
    <w:rsid w:val="6A3A7894"/>
    <w:rsid w:val="6A3C4545"/>
    <w:rsid w:val="6A432665"/>
    <w:rsid w:val="6A4877E4"/>
    <w:rsid w:val="6A4E5117"/>
    <w:rsid w:val="6A4F1B24"/>
    <w:rsid w:val="6A566969"/>
    <w:rsid w:val="6A5B70F4"/>
    <w:rsid w:val="6A633F5B"/>
    <w:rsid w:val="6A6925A2"/>
    <w:rsid w:val="6A697DC8"/>
    <w:rsid w:val="6A6D5522"/>
    <w:rsid w:val="6A71259B"/>
    <w:rsid w:val="6A836CE4"/>
    <w:rsid w:val="6A8460D6"/>
    <w:rsid w:val="6A8D584F"/>
    <w:rsid w:val="6AA46182"/>
    <w:rsid w:val="6AB73D58"/>
    <w:rsid w:val="6AC26D0D"/>
    <w:rsid w:val="6ACE4D37"/>
    <w:rsid w:val="6AD85EC4"/>
    <w:rsid w:val="6ADA6F1B"/>
    <w:rsid w:val="6AE75309"/>
    <w:rsid w:val="6AF53EC5"/>
    <w:rsid w:val="6AF87F2E"/>
    <w:rsid w:val="6B134A4A"/>
    <w:rsid w:val="6B175FFC"/>
    <w:rsid w:val="6B180F2E"/>
    <w:rsid w:val="6B2157BA"/>
    <w:rsid w:val="6B274C50"/>
    <w:rsid w:val="6B2F0954"/>
    <w:rsid w:val="6B311935"/>
    <w:rsid w:val="6B355505"/>
    <w:rsid w:val="6B356DD6"/>
    <w:rsid w:val="6B3C3D32"/>
    <w:rsid w:val="6B3E2573"/>
    <w:rsid w:val="6B3E5700"/>
    <w:rsid w:val="6B3F0080"/>
    <w:rsid w:val="6B456ADD"/>
    <w:rsid w:val="6B47134E"/>
    <w:rsid w:val="6B4C029E"/>
    <w:rsid w:val="6B4D0380"/>
    <w:rsid w:val="6B62569A"/>
    <w:rsid w:val="6B71110A"/>
    <w:rsid w:val="6B7E05F4"/>
    <w:rsid w:val="6B8174B3"/>
    <w:rsid w:val="6B834A2D"/>
    <w:rsid w:val="6B8715D3"/>
    <w:rsid w:val="6B904428"/>
    <w:rsid w:val="6B976CC1"/>
    <w:rsid w:val="6B9D3291"/>
    <w:rsid w:val="6BB779D1"/>
    <w:rsid w:val="6BCF6391"/>
    <w:rsid w:val="6BDC2AAF"/>
    <w:rsid w:val="6BE323A3"/>
    <w:rsid w:val="6BE746E9"/>
    <w:rsid w:val="6BE92BCD"/>
    <w:rsid w:val="6BFC1CD4"/>
    <w:rsid w:val="6BFF661C"/>
    <w:rsid w:val="6C055656"/>
    <w:rsid w:val="6C0A563E"/>
    <w:rsid w:val="6C0C5806"/>
    <w:rsid w:val="6C1006E1"/>
    <w:rsid w:val="6C1709EC"/>
    <w:rsid w:val="6C1B089B"/>
    <w:rsid w:val="6C203E51"/>
    <w:rsid w:val="6C20780C"/>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9B7191"/>
    <w:rsid w:val="6CA529D9"/>
    <w:rsid w:val="6CA77B25"/>
    <w:rsid w:val="6CC417E3"/>
    <w:rsid w:val="6CC771DE"/>
    <w:rsid w:val="6CCC34C8"/>
    <w:rsid w:val="6CCE16E4"/>
    <w:rsid w:val="6CDC65BA"/>
    <w:rsid w:val="6CDD3A5C"/>
    <w:rsid w:val="6CE4087E"/>
    <w:rsid w:val="6CE430A4"/>
    <w:rsid w:val="6CE82EC6"/>
    <w:rsid w:val="6CE90721"/>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437B25"/>
    <w:rsid w:val="6D506716"/>
    <w:rsid w:val="6D5645C6"/>
    <w:rsid w:val="6D57181B"/>
    <w:rsid w:val="6D5F137A"/>
    <w:rsid w:val="6D684EAB"/>
    <w:rsid w:val="6D6D3FDF"/>
    <w:rsid w:val="6D7273BF"/>
    <w:rsid w:val="6D777BD8"/>
    <w:rsid w:val="6D8F7B39"/>
    <w:rsid w:val="6D941330"/>
    <w:rsid w:val="6D9F1794"/>
    <w:rsid w:val="6DAB4D00"/>
    <w:rsid w:val="6DAD2EFB"/>
    <w:rsid w:val="6DB70A63"/>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2414D0"/>
    <w:rsid w:val="6E2965AC"/>
    <w:rsid w:val="6E2A44A5"/>
    <w:rsid w:val="6E335A5B"/>
    <w:rsid w:val="6E3621C3"/>
    <w:rsid w:val="6E453189"/>
    <w:rsid w:val="6E454CC8"/>
    <w:rsid w:val="6E490261"/>
    <w:rsid w:val="6E530820"/>
    <w:rsid w:val="6E557A22"/>
    <w:rsid w:val="6E5F0DAA"/>
    <w:rsid w:val="6E7A2651"/>
    <w:rsid w:val="6E7B361D"/>
    <w:rsid w:val="6E8C0FFC"/>
    <w:rsid w:val="6E8C65B7"/>
    <w:rsid w:val="6E9F1975"/>
    <w:rsid w:val="6EB8360B"/>
    <w:rsid w:val="6EC4312C"/>
    <w:rsid w:val="6ECD0DFE"/>
    <w:rsid w:val="6EDE21EB"/>
    <w:rsid w:val="6EF21B88"/>
    <w:rsid w:val="6EF62377"/>
    <w:rsid w:val="6EFF2445"/>
    <w:rsid w:val="6F000F1E"/>
    <w:rsid w:val="6F063E1D"/>
    <w:rsid w:val="6F0A2370"/>
    <w:rsid w:val="6F112CE7"/>
    <w:rsid w:val="6F136B01"/>
    <w:rsid w:val="6F1404DE"/>
    <w:rsid w:val="6F1F579B"/>
    <w:rsid w:val="6F3376BD"/>
    <w:rsid w:val="6F4D5894"/>
    <w:rsid w:val="6F542E31"/>
    <w:rsid w:val="6F5A5DF8"/>
    <w:rsid w:val="6F5C3100"/>
    <w:rsid w:val="6F61120D"/>
    <w:rsid w:val="6F62091E"/>
    <w:rsid w:val="6F701A97"/>
    <w:rsid w:val="6F7701D6"/>
    <w:rsid w:val="6F7F7551"/>
    <w:rsid w:val="6F8F5BAE"/>
    <w:rsid w:val="6F9D213C"/>
    <w:rsid w:val="6FA00E69"/>
    <w:rsid w:val="6FA355B4"/>
    <w:rsid w:val="6FA628FC"/>
    <w:rsid w:val="6FA808D1"/>
    <w:rsid w:val="6FA85C0E"/>
    <w:rsid w:val="6FA86512"/>
    <w:rsid w:val="6FA86B05"/>
    <w:rsid w:val="6FAF09D1"/>
    <w:rsid w:val="6FB53748"/>
    <w:rsid w:val="6FC810A8"/>
    <w:rsid w:val="6FCA4CE0"/>
    <w:rsid w:val="6FCD31B3"/>
    <w:rsid w:val="6FCD7779"/>
    <w:rsid w:val="6FD0055A"/>
    <w:rsid w:val="6FD33AAE"/>
    <w:rsid w:val="6FD375E8"/>
    <w:rsid w:val="6FD57A77"/>
    <w:rsid w:val="6FD966D2"/>
    <w:rsid w:val="6FE068E4"/>
    <w:rsid w:val="6FE54D61"/>
    <w:rsid w:val="6FF15EB3"/>
    <w:rsid w:val="6FF546B8"/>
    <w:rsid w:val="6FF9508C"/>
    <w:rsid w:val="6FFB22E5"/>
    <w:rsid w:val="700751F8"/>
    <w:rsid w:val="700C7F99"/>
    <w:rsid w:val="700F6C5A"/>
    <w:rsid w:val="70134404"/>
    <w:rsid w:val="70157DD5"/>
    <w:rsid w:val="70276358"/>
    <w:rsid w:val="702811A4"/>
    <w:rsid w:val="702F7772"/>
    <w:rsid w:val="7038154D"/>
    <w:rsid w:val="703C4DCE"/>
    <w:rsid w:val="703C7596"/>
    <w:rsid w:val="7052415E"/>
    <w:rsid w:val="70584663"/>
    <w:rsid w:val="705D0282"/>
    <w:rsid w:val="70647404"/>
    <w:rsid w:val="706A4D06"/>
    <w:rsid w:val="707B4BB9"/>
    <w:rsid w:val="7080255C"/>
    <w:rsid w:val="70804F16"/>
    <w:rsid w:val="7088000E"/>
    <w:rsid w:val="70880D75"/>
    <w:rsid w:val="70924989"/>
    <w:rsid w:val="70952C97"/>
    <w:rsid w:val="709605B2"/>
    <w:rsid w:val="7098155B"/>
    <w:rsid w:val="709826C2"/>
    <w:rsid w:val="70CA5526"/>
    <w:rsid w:val="70D23371"/>
    <w:rsid w:val="70DF36FD"/>
    <w:rsid w:val="70F266BA"/>
    <w:rsid w:val="70F44551"/>
    <w:rsid w:val="710B68F8"/>
    <w:rsid w:val="710C4A55"/>
    <w:rsid w:val="710F71D0"/>
    <w:rsid w:val="7115648F"/>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C39B6"/>
    <w:rsid w:val="718C658F"/>
    <w:rsid w:val="718E301B"/>
    <w:rsid w:val="718E6E2B"/>
    <w:rsid w:val="71900C30"/>
    <w:rsid w:val="71A420BB"/>
    <w:rsid w:val="71B26561"/>
    <w:rsid w:val="71B70C40"/>
    <w:rsid w:val="71B76C37"/>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F36EB"/>
    <w:rsid w:val="72644908"/>
    <w:rsid w:val="72666170"/>
    <w:rsid w:val="726F0142"/>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43ACD"/>
    <w:rsid w:val="7328244B"/>
    <w:rsid w:val="732A36AC"/>
    <w:rsid w:val="733440B1"/>
    <w:rsid w:val="7335269F"/>
    <w:rsid w:val="733A049C"/>
    <w:rsid w:val="7341049C"/>
    <w:rsid w:val="73491462"/>
    <w:rsid w:val="734B78B4"/>
    <w:rsid w:val="734E1BEC"/>
    <w:rsid w:val="73505624"/>
    <w:rsid w:val="73530BC6"/>
    <w:rsid w:val="7358133C"/>
    <w:rsid w:val="735925A6"/>
    <w:rsid w:val="736935B5"/>
    <w:rsid w:val="73827254"/>
    <w:rsid w:val="738C54E7"/>
    <w:rsid w:val="73930668"/>
    <w:rsid w:val="7396760B"/>
    <w:rsid w:val="73B20910"/>
    <w:rsid w:val="73BD69AD"/>
    <w:rsid w:val="73C121B9"/>
    <w:rsid w:val="73C91E6F"/>
    <w:rsid w:val="73CB59CA"/>
    <w:rsid w:val="73D74517"/>
    <w:rsid w:val="73DA730C"/>
    <w:rsid w:val="73E32D7C"/>
    <w:rsid w:val="73E647D0"/>
    <w:rsid w:val="73E814A3"/>
    <w:rsid w:val="73F15747"/>
    <w:rsid w:val="73FA0DAE"/>
    <w:rsid w:val="73FB5A90"/>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65009E"/>
    <w:rsid w:val="74764121"/>
    <w:rsid w:val="74784453"/>
    <w:rsid w:val="747D5679"/>
    <w:rsid w:val="74834C1B"/>
    <w:rsid w:val="748B1843"/>
    <w:rsid w:val="74920535"/>
    <w:rsid w:val="74966354"/>
    <w:rsid w:val="749846D5"/>
    <w:rsid w:val="749C6582"/>
    <w:rsid w:val="749D4D1F"/>
    <w:rsid w:val="749D7361"/>
    <w:rsid w:val="74A36ACB"/>
    <w:rsid w:val="74A47AB6"/>
    <w:rsid w:val="74AF764F"/>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842E4"/>
    <w:rsid w:val="755B5C32"/>
    <w:rsid w:val="75690D40"/>
    <w:rsid w:val="757976E9"/>
    <w:rsid w:val="75826781"/>
    <w:rsid w:val="758837C0"/>
    <w:rsid w:val="75896B45"/>
    <w:rsid w:val="758C341D"/>
    <w:rsid w:val="758D62FC"/>
    <w:rsid w:val="759477AE"/>
    <w:rsid w:val="759810DC"/>
    <w:rsid w:val="75A0244B"/>
    <w:rsid w:val="75A04BF1"/>
    <w:rsid w:val="75A56204"/>
    <w:rsid w:val="75AB200F"/>
    <w:rsid w:val="75B30892"/>
    <w:rsid w:val="75BA12E2"/>
    <w:rsid w:val="75BA2609"/>
    <w:rsid w:val="75BD5355"/>
    <w:rsid w:val="75BE5B16"/>
    <w:rsid w:val="75C16F04"/>
    <w:rsid w:val="75CF16A0"/>
    <w:rsid w:val="75D24011"/>
    <w:rsid w:val="75D248AE"/>
    <w:rsid w:val="75D4751F"/>
    <w:rsid w:val="75D554C1"/>
    <w:rsid w:val="75DB2B70"/>
    <w:rsid w:val="75E27A43"/>
    <w:rsid w:val="75E76BE6"/>
    <w:rsid w:val="75E975D4"/>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E231F"/>
    <w:rsid w:val="768F1A73"/>
    <w:rsid w:val="768F39AF"/>
    <w:rsid w:val="76954AB3"/>
    <w:rsid w:val="769E7861"/>
    <w:rsid w:val="76AA3816"/>
    <w:rsid w:val="76B66BC1"/>
    <w:rsid w:val="76E0462A"/>
    <w:rsid w:val="76EB008C"/>
    <w:rsid w:val="76EF1A7D"/>
    <w:rsid w:val="77020366"/>
    <w:rsid w:val="7707152E"/>
    <w:rsid w:val="77090BBD"/>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B523D"/>
    <w:rsid w:val="77AD7473"/>
    <w:rsid w:val="77B22AD2"/>
    <w:rsid w:val="77B84E33"/>
    <w:rsid w:val="77D66F19"/>
    <w:rsid w:val="77E74EA3"/>
    <w:rsid w:val="77EC4E1A"/>
    <w:rsid w:val="77F93AD5"/>
    <w:rsid w:val="77FE6B15"/>
    <w:rsid w:val="780505F7"/>
    <w:rsid w:val="78072897"/>
    <w:rsid w:val="780D5BA7"/>
    <w:rsid w:val="781E6120"/>
    <w:rsid w:val="78247ECD"/>
    <w:rsid w:val="782A2A31"/>
    <w:rsid w:val="78350944"/>
    <w:rsid w:val="783963BB"/>
    <w:rsid w:val="7847683F"/>
    <w:rsid w:val="78592AE1"/>
    <w:rsid w:val="785F36C4"/>
    <w:rsid w:val="78647B38"/>
    <w:rsid w:val="78671BBD"/>
    <w:rsid w:val="786733AF"/>
    <w:rsid w:val="78681A7C"/>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B658FE"/>
    <w:rsid w:val="79B71604"/>
    <w:rsid w:val="79D055AE"/>
    <w:rsid w:val="79DE0BC3"/>
    <w:rsid w:val="79F41211"/>
    <w:rsid w:val="79F9067D"/>
    <w:rsid w:val="79FE6A8C"/>
    <w:rsid w:val="7A074AA7"/>
    <w:rsid w:val="7A164AE0"/>
    <w:rsid w:val="7A17550E"/>
    <w:rsid w:val="7A1D5BCA"/>
    <w:rsid w:val="7A290A2B"/>
    <w:rsid w:val="7A2925B3"/>
    <w:rsid w:val="7A3C7619"/>
    <w:rsid w:val="7A3D00D8"/>
    <w:rsid w:val="7A500017"/>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C658AE"/>
    <w:rsid w:val="7ADB4E96"/>
    <w:rsid w:val="7ADC4D23"/>
    <w:rsid w:val="7AE93F25"/>
    <w:rsid w:val="7AEA42A3"/>
    <w:rsid w:val="7AEB1E03"/>
    <w:rsid w:val="7AEF47F3"/>
    <w:rsid w:val="7AEF4804"/>
    <w:rsid w:val="7AFF5301"/>
    <w:rsid w:val="7B002151"/>
    <w:rsid w:val="7B013FE1"/>
    <w:rsid w:val="7B0217E6"/>
    <w:rsid w:val="7B0226A7"/>
    <w:rsid w:val="7B1A1FD7"/>
    <w:rsid w:val="7B2948F5"/>
    <w:rsid w:val="7B316253"/>
    <w:rsid w:val="7B376E26"/>
    <w:rsid w:val="7B3808E0"/>
    <w:rsid w:val="7B4A331E"/>
    <w:rsid w:val="7B587523"/>
    <w:rsid w:val="7B631FC6"/>
    <w:rsid w:val="7B6B676E"/>
    <w:rsid w:val="7B776005"/>
    <w:rsid w:val="7B7A1189"/>
    <w:rsid w:val="7B7B3D4F"/>
    <w:rsid w:val="7B850568"/>
    <w:rsid w:val="7B8C6BB5"/>
    <w:rsid w:val="7B94534A"/>
    <w:rsid w:val="7BB43E63"/>
    <w:rsid w:val="7BC01697"/>
    <w:rsid w:val="7BC7283B"/>
    <w:rsid w:val="7BCC1864"/>
    <w:rsid w:val="7BE84E85"/>
    <w:rsid w:val="7BEA6A00"/>
    <w:rsid w:val="7BF562CD"/>
    <w:rsid w:val="7BFA6D0E"/>
    <w:rsid w:val="7C1A2843"/>
    <w:rsid w:val="7C2B2083"/>
    <w:rsid w:val="7C320127"/>
    <w:rsid w:val="7C320D0F"/>
    <w:rsid w:val="7C365313"/>
    <w:rsid w:val="7C3B5800"/>
    <w:rsid w:val="7C3D7028"/>
    <w:rsid w:val="7C403741"/>
    <w:rsid w:val="7C447E50"/>
    <w:rsid w:val="7C5372B5"/>
    <w:rsid w:val="7C542CAF"/>
    <w:rsid w:val="7C554ABD"/>
    <w:rsid w:val="7C5E2245"/>
    <w:rsid w:val="7C794E64"/>
    <w:rsid w:val="7C7D6F3B"/>
    <w:rsid w:val="7C824496"/>
    <w:rsid w:val="7C964439"/>
    <w:rsid w:val="7C9E6D73"/>
    <w:rsid w:val="7CB0081C"/>
    <w:rsid w:val="7CB80C1E"/>
    <w:rsid w:val="7CB932B3"/>
    <w:rsid w:val="7CBA4BBB"/>
    <w:rsid w:val="7CC204B4"/>
    <w:rsid w:val="7CC370E6"/>
    <w:rsid w:val="7CCB07D6"/>
    <w:rsid w:val="7CD321D8"/>
    <w:rsid w:val="7CD87D80"/>
    <w:rsid w:val="7CDE3D5F"/>
    <w:rsid w:val="7CE15591"/>
    <w:rsid w:val="7CE23CCD"/>
    <w:rsid w:val="7CE8714F"/>
    <w:rsid w:val="7CE97A34"/>
    <w:rsid w:val="7D02287F"/>
    <w:rsid w:val="7D071B08"/>
    <w:rsid w:val="7D0F772E"/>
    <w:rsid w:val="7D196567"/>
    <w:rsid w:val="7D216EBD"/>
    <w:rsid w:val="7D29529D"/>
    <w:rsid w:val="7D3C42E9"/>
    <w:rsid w:val="7D3F12B1"/>
    <w:rsid w:val="7D470518"/>
    <w:rsid w:val="7D631F12"/>
    <w:rsid w:val="7D65111B"/>
    <w:rsid w:val="7D67693B"/>
    <w:rsid w:val="7D6B77AB"/>
    <w:rsid w:val="7D7041CC"/>
    <w:rsid w:val="7D785FFB"/>
    <w:rsid w:val="7D7944BD"/>
    <w:rsid w:val="7D7A3506"/>
    <w:rsid w:val="7D883029"/>
    <w:rsid w:val="7D90155E"/>
    <w:rsid w:val="7D911296"/>
    <w:rsid w:val="7D980C30"/>
    <w:rsid w:val="7DA01397"/>
    <w:rsid w:val="7DA20BF9"/>
    <w:rsid w:val="7DAB496E"/>
    <w:rsid w:val="7DAD38EF"/>
    <w:rsid w:val="7DB5379D"/>
    <w:rsid w:val="7DBC67FA"/>
    <w:rsid w:val="7DC26775"/>
    <w:rsid w:val="7DC4776F"/>
    <w:rsid w:val="7DDE0252"/>
    <w:rsid w:val="7DDE3994"/>
    <w:rsid w:val="7DE87622"/>
    <w:rsid w:val="7DE92585"/>
    <w:rsid w:val="7DE9582C"/>
    <w:rsid w:val="7DF441E0"/>
    <w:rsid w:val="7DFD5370"/>
    <w:rsid w:val="7E1A78D3"/>
    <w:rsid w:val="7E334242"/>
    <w:rsid w:val="7E335CAB"/>
    <w:rsid w:val="7E3606A2"/>
    <w:rsid w:val="7E3B052D"/>
    <w:rsid w:val="7E40505A"/>
    <w:rsid w:val="7E491C6A"/>
    <w:rsid w:val="7E4C49FF"/>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E54846"/>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8A5807"/>
    <w:rsid w:val="7F932219"/>
    <w:rsid w:val="7FA92ED5"/>
    <w:rsid w:val="7FAC7497"/>
    <w:rsid w:val="7FAE449D"/>
    <w:rsid w:val="7FAF00E5"/>
    <w:rsid w:val="7FB647ED"/>
    <w:rsid w:val="7FC27060"/>
    <w:rsid w:val="7FCB6122"/>
    <w:rsid w:val="7FD728A5"/>
    <w:rsid w:val="7FDD0935"/>
    <w:rsid w:val="7FDD0BAD"/>
    <w:rsid w:val="7FE26DBE"/>
    <w:rsid w:val="7FED55A0"/>
    <w:rsid w:val="7FED6CF6"/>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6"/>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link w:val="37"/>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28"/>
    <w:unhideWhenUsed/>
    <w:qFormat/>
    <w:uiPriority w:val="99"/>
    <w:pPr>
      <w:jc w:val="left"/>
    </w:pPr>
  </w:style>
  <w:style w:type="paragraph" w:styleId="7">
    <w:name w:val="Date"/>
    <w:basedOn w:val="1"/>
    <w:next w:val="1"/>
    <w:link w:val="33"/>
    <w:unhideWhenUsed/>
    <w:qFormat/>
    <w:uiPriority w:val="99"/>
    <w:pPr>
      <w:ind w:left="100" w:leftChars="2500"/>
    </w:pPr>
  </w:style>
  <w:style w:type="paragraph" w:styleId="8">
    <w:name w:val="Balloon Text"/>
    <w:basedOn w:val="1"/>
    <w:link w:val="31"/>
    <w:unhideWhenUsed/>
    <w:qFormat/>
    <w:uiPriority w:val="99"/>
    <w:rPr>
      <w:kern w:val="0"/>
      <w:sz w:val="18"/>
      <w:szCs w:val="18"/>
    </w:rPr>
  </w:style>
  <w:style w:type="paragraph" w:styleId="9">
    <w:name w:val="footer"/>
    <w:basedOn w:val="1"/>
    <w:link w:val="30"/>
    <w:unhideWhenUsed/>
    <w:qFormat/>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9"/>
    <w:unhideWhenUsed/>
    <w:qFormat/>
    <w:uiPriority w:val="99"/>
    <w:pPr>
      <w:snapToGrid w:val="0"/>
      <w:jc w:val="left"/>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5"/>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unhideWhenUsed/>
    <w:qFormat/>
    <w:uiPriority w:val="99"/>
    <w:rPr>
      <w:rFonts w:ascii="Times New Roman" w:hAnsi="Times New Roman" w:eastAsia="宋体" w:cs="Times New Roman"/>
      <w:vertAlign w:val="superscript"/>
    </w:rPr>
  </w:style>
  <w:style w:type="paragraph" w:customStyle="1" w:styleId="22">
    <w:name w:val="_Style 21"/>
    <w:semiHidden/>
    <w:qFormat/>
    <w:uiPriority w:val="99"/>
    <w:rPr>
      <w:rFonts w:ascii="Times New Roman" w:hAnsi="Times New Roman" w:eastAsia="宋体" w:cs="Times New Roman"/>
      <w:kern w:val="2"/>
      <w:sz w:val="21"/>
      <w:szCs w:val="22"/>
      <w:lang w:val="en-US" w:eastAsia="zh-CN" w:bidi="ar-SA"/>
    </w:rPr>
  </w:style>
  <w:style w:type="paragraph" w:customStyle="1" w:styleId="2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24">
    <w:name w:val="List Paragraph"/>
    <w:basedOn w:val="1"/>
    <w:qFormat/>
    <w:uiPriority w:val="72"/>
    <w:pPr>
      <w:ind w:firstLine="420" w:firstLineChars="200"/>
    </w:p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6">
    <w:name w:val="页眉 Char"/>
    <w:link w:val="10"/>
    <w:qFormat/>
    <w:uiPriority w:val="99"/>
    <w:rPr>
      <w:rFonts w:ascii="Times New Roman" w:hAnsi="Times New Roman" w:eastAsia="宋体" w:cs="Times New Roman"/>
      <w:sz w:val="18"/>
      <w:szCs w:val="18"/>
    </w:rPr>
  </w:style>
  <w:style w:type="character" w:customStyle="1" w:styleId="27">
    <w:name w:val="标题 1 Char"/>
    <w:link w:val="3"/>
    <w:qFormat/>
    <w:uiPriority w:val="1"/>
    <w:rPr>
      <w:rFonts w:ascii="黑体" w:hAnsi="Times New Roman" w:eastAsia="黑体" w:cs="黑体"/>
      <w:b/>
      <w:bCs/>
      <w:kern w:val="0"/>
      <w:sz w:val="36"/>
      <w:szCs w:val="36"/>
    </w:rPr>
  </w:style>
  <w:style w:type="character" w:customStyle="1" w:styleId="28">
    <w:name w:val="批注文字 Char"/>
    <w:link w:val="6"/>
    <w:qFormat/>
    <w:uiPriority w:val="99"/>
    <w:rPr>
      <w:rFonts w:ascii="Times New Roman" w:hAnsi="Times New Roman" w:eastAsia="宋体" w:cs="Times New Roman"/>
      <w:kern w:val="2"/>
      <w:sz w:val="21"/>
      <w:szCs w:val="22"/>
    </w:rPr>
  </w:style>
  <w:style w:type="character" w:customStyle="1" w:styleId="29">
    <w:name w:val="脚注文本 Char"/>
    <w:link w:val="11"/>
    <w:semiHidden/>
    <w:qFormat/>
    <w:uiPriority w:val="99"/>
    <w:rPr>
      <w:rFonts w:ascii="Times New Roman" w:hAnsi="Times New Roman" w:eastAsia="宋体" w:cs="Times New Roman"/>
      <w:kern w:val="2"/>
      <w:sz w:val="18"/>
      <w:szCs w:val="18"/>
    </w:rPr>
  </w:style>
  <w:style w:type="character" w:customStyle="1" w:styleId="30">
    <w:name w:val="页脚 Char"/>
    <w:link w:val="9"/>
    <w:qFormat/>
    <w:uiPriority w:val="99"/>
    <w:rPr>
      <w:rFonts w:ascii="Times New Roman" w:hAnsi="Times New Roman" w:eastAsia="宋体" w:cs="Times New Roman"/>
      <w:sz w:val="18"/>
      <w:szCs w:val="18"/>
    </w:rPr>
  </w:style>
  <w:style w:type="character" w:customStyle="1" w:styleId="31">
    <w:name w:val="批注框文本 Char"/>
    <w:link w:val="8"/>
    <w:semiHidden/>
    <w:qFormat/>
    <w:uiPriority w:val="99"/>
    <w:rPr>
      <w:rFonts w:ascii="Times New Roman" w:hAnsi="Times New Roman" w:eastAsia="宋体" w:cs="Times New Roman"/>
      <w:sz w:val="18"/>
      <w:szCs w:val="18"/>
    </w:rPr>
  </w:style>
  <w:style w:type="character" w:customStyle="1" w:styleId="32">
    <w:name w:val="标题 2 Char"/>
    <w:link w:val="4"/>
    <w:qFormat/>
    <w:uiPriority w:val="9"/>
    <w:rPr>
      <w:rFonts w:ascii="Cambria" w:hAnsi="Cambria" w:eastAsia="宋体" w:cs="Times New Roman"/>
      <w:b/>
      <w:bCs/>
      <w:sz w:val="32"/>
      <w:szCs w:val="32"/>
    </w:rPr>
  </w:style>
  <w:style w:type="character" w:customStyle="1" w:styleId="33">
    <w:name w:val="日期 Char"/>
    <w:basedOn w:val="17"/>
    <w:link w:val="7"/>
    <w:semiHidden/>
    <w:qFormat/>
    <w:uiPriority w:val="99"/>
    <w:rPr>
      <w:rFonts w:ascii="Times New Roman" w:hAnsi="Times New Roman" w:eastAsia="宋体" w:cs="Times New Roman"/>
    </w:rPr>
  </w:style>
  <w:style w:type="character" w:customStyle="1" w:styleId="34">
    <w:name w:val="脚注文本 字符"/>
    <w:semiHidden/>
    <w:qFormat/>
    <w:uiPriority w:val="99"/>
    <w:rPr>
      <w:rFonts w:ascii="Times New Roman" w:hAnsi="Times New Roman" w:eastAsia="宋体" w:cs="Times New Roman"/>
      <w:kern w:val="2"/>
      <w:sz w:val="18"/>
      <w:szCs w:val="18"/>
    </w:rPr>
  </w:style>
  <w:style w:type="character" w:customStyle="1" w:styleId="35">
    <w:name w:val="批注主题 Char"/>
    <w:link w:val="14"/>
    <w:semiHidden/>
    <w:qFormat/>
    <w:uiPriority w:val="99"/>
    <w:rPr>
      <w:rFonts w:ascii="Times New Roman" w:hAnsi="Times New Roman" w:eastAsia="宋体" w:cs="Times New Roman"/>
      <w:b/>
      <w:bCs/>
      <w:kern w:val="2"/>
      <w:sz w:val="21"/>
      <w:szCs w:val="22"/>
    </w:rPr>
  </w:style>
  <w:style w:type="character" w:customStyle="1" w:styleId="36">
    <w:name w:val="标题 3 Char"/>
    <w:link w:val="5"/>
    <w:qFormat/>
    <w:uiPriority w:val="1"/>
    <w:rPr>
      <w:rFonts w:ascii="宋体" w:hAnsi="Times New Roman" w:eastAsia="宋体" w:cs="宋体"/>
      <w:b/>
      <w:bCs/>
      <w:kern w:val="0"/>
      <w:szCs w:val="21"/>
    </w:rPr>
  </w:style>
  <w:style w:type="character" w:customStyle="1" w:styleId="37">
    <w:name w:val="正文文本 Char"/>
    <w:link w:val="2"/>
    <w:qFormat/>
    <w:uiPriority w:val="1"/>
    <w:rPr>
      <w:rFonts w:ascii="宋体"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6"/>
    <customShpInfo spid="_x0000_s4107"/>
    <customShpInfo spid="_x0000_s4108"/>
    <customShpInfo spid="_x0000_s4105"/>
    <customShpInfo spid="_x0000_s4102"/>
    <customShpInfo spid="_x0000_s4103"/>
    <customShpInfo spid="_x0000_s4104"/>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2024-03-28T01:26:00Z</dcterms:created>
  <dc:creator>jsyh</dc:creator>
  <cp:lastModifiedBy>jsyh</cp:lastModifiedBy>
  <cp:lastPrinted>2025-06-06T07:52:00Z</cp:lastPrinted>
  <dcterms:modified xsi:type="dcterms:W3CDTF">2025-07-29T07:02:39Z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ADA14C399E3B4D118B4978CC3A002777</vt:lpwstr>
  </property>
</Properties>
</file>