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杭银理财幸福99半年添益2002期理财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杭银理财幸福99半年添益2002期理财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TYG6M2002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2026-03-10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2026-03-11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3.2505%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4.0291%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4.4575%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3.9482%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3.9305%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4.2883%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杭银理财幸福99半年添益2002期理财B款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TYG6M2002B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2026-03-10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2026-03-11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3.3485%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杭银理财幸福99半年添益2002期理财W款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TYG6M2002W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2026-03-10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2026-03-11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2.8407%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2025年9月3日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